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F62A7" w14:textId="54982FBD" w:rsidR="00F03D39" w:rsidRPr="005000FF" w:rsidRDefault="00F03D39" w:rsidP="000374DB">
      <w:pPr>
        <w:pBdr>
          <w:bottom w:val="single" w:sz="4" w:space="1" w:color="auto"/>
        </w:pBdr>
        <w:spacing w:after="0" w:line="240" w:lineRule="auto"/>
        <w:jc w:val="center"/>
        <w:rPr>
          <w:rFonts w:cs="Times New Roman"/>
          <w:b/>
          <w:bCs/>
          <w:color w:val="00B0F0"/>
          <w:sz w:val="36"/>
          <w:szCs w:val="36"/>
        </w:rPr>
      </w:pPr>
      <w:r w:rsidRPr="005000FF">
        <w:rPr>
          <w:rFonts w:cs="Times New Roman"/>
          <w:b/>
          <w:bCs/>
          <w:color w:val="00B0F0"/>
          <w:sz w:val="36"/>
          <w:szCs w:val="36"/>
        </w:rPr>
        <w:t>Fast Facts</w:t>
      </w:r>
    </w:p>
    <w:p w14:paraId="0E586F59" w14:textId="77777777" w:rsidR="00F03D39" w:rsidRPr="005000FF" w:rsidRDefault="00F03D39" w:rsidP="000374DB">
      <w:pPr>
        <w:pBdr>
          <w:bottom w:val="single" w:sz="4" w:space="1" w:color="auto"/>
        </w:pBdr>
        <w:spacing w:after="0" w:line="240" w:lineRule="auto"/>
        <w:jc w:val="center"/>
        <w:rPr>
          <w:rFonts w:cs="Times New Roman"/>
          <w:b/>
          <w:bCs/>
          <w:color w:val="00B0F0"/>
          <w:sz w:val="36"/>
          <w:szCs w:val="36"/>
        </w:rPr>
      </w:pPr>
      <w:r w:rsidRPr="005000FF">
        <w:rPr>
          <w:rFonts w:cs="Times New Roman"/>
          <w:b/>
          <w:bCs/>
          <w:color w:val="00B0F0"/>
          <w:sz w:val="36"/>
          <w:szCs w:val="36"/>
        </w:rPr>
        <w:t>Yemen Crisis</w:t>
      </w:r>
    </w:p>
    <w:p w14:paraId="5009F43B" w14:textId="7E60284E" w:rsidR="0009063F" w:rsidRPr="005000FF" w:rsidRDefault="000207C9" w:rsidP="00671D45">
      <w:pPr>
        <w:pBdr>
          <w:bottom w:val="single" w:sz="4" w:space="1" w:color="auto"/>
        </w:pBdr>
        <w:spacing w:after="0" w:line="240" w:lineRule="auto"/>
        <w:jc w:val="center"/>
        <w:rPr>
          <w:rFonts w:cs="Times New Roman"/>
          <w:b/>
          <w:bCs/>
          <w:color w:val="00B0F0"/>
          <w:sz w:val="36"/>
          <w:szCs w:val="36"/>
        </w:rPr>
      </w:pPr>
      <w:r>
        <w:rPr>
          <w:rFonts w:cs="Times New Roman"/>
          <w:b/>
          <w:bCs/>
          <w:color w:val="00B0F0"/>
          <w:sz w:val="36"/>
          <w:szCs w:val="36"/>
        </w:rPr>
        <w:t>March</w:t>
      </w:r>
      <w:r w:rsidR="00530E07">
        <w:rPr>
          <w:rFonts w:cs="Times New Roman"/>
          <w:b/>
          <w:bCs/>
          <w:color w:val="00B0F0"/>
          <w:sz w:val="36"/>
          <w:szCs w:val="36"/>
        </w:rPr>
        <w:t xml:space="preserve"> </w:t>
      </w:r>
      <w:r w:rsidR="002A46FF">
        <w:rPr>
          <w:rFonts w:cs="Times New Roman"/>
          <w:b/>
          <w:bCs/>
          <w:color w:val="00B0F0"/>
          <w:sz w:val="36"/>
          <w:szCs w:val="36"/>
        </w:rPr>
        <w:t>20</w:t>
      </w:r>
      <w:r w:rsidR="00570C1D">
        <w:rPr>
          <w:rFonts w:cs="Times New Roman"/>
          <w:b/>
          <w:bCs/>
          <w:color w:val="00B0F0"/>
          <w:sz w:val="36"/>
          <w:szCs w:val="36"/>
        </w:rPr>
        <w:t>20</w:t>
      </w:r>
    </w:p>
    <w:p w14:paraId="71B4522A" w14:textId="2EAC3FA7" w:rsidR="003B21B4" w:rsidRPr="005000FF" w:rsidRDefault="00F03D39" w:rsidP="000374DB">
      <w:pPr>
        <w:spacing w:after="0"/>
        <w:jc w:val="both"/>
        <w:rPr>
          <w:rFonts w:cs="Times New Roman"/>
          <w:b/>
          <w:bCs/>
          <w:color w:val="00B0F0"/>
          <w:sz w:val="32"/>
          <w:szCs w:val="32"/>
        </w:rPr>
      </w:pPr>
      <w:r w:rsidRPr="005000FF">
        <w:rPr>
          <w:rFonts w:cs="Times New Roman"/>
          <w:b/>
          <w:bCs/>
          <w:color w:val="00B0F0"/>
          <w:sz w:val="32"/>
          <w:szCs w:val="32"/>
        </w:rPr>
        <w:t>General</w:t>
      </w:r>
      <w:r w:rsidR="003B21B4" w:rsidRPr="005000FF">
        <w:rPr>
          <w:rStyle w:val="EndnoteReference"/>
          <w:rFonts w:cs="Times New Roman"/>
        </w:rPr>
        <w:endnoteReference w:id="1"/>
      </w:r>
    </w:p>
    <w:p w14:paraId="635881ED" w14:textId="3CEE7E36" w:rsidR="003B21B4" w:rsidRPr="005000FF" w:rsidRDefault="006F3676" w:rsidP="000374DB">
      <w:pPr>
        <w:pStyle w:val="ListParagraph"/>
        <w:numPr>
          <w:ilvl w:val="0"/>
          <w:numId w:val="1"/>
        </w:numPr>
        <w:spacing w:after="0"/>
        <w:jc w:val="both"/>
        <w:rPr>
          <w:rFonts w:cs="Times New Roman"/>
        </w:rPr>
      </w:pPr>
      <w:r>
        <w:rPr>
          <w:rFonts w:cs="Times New Roman"/>
        </w:rPr>
        <w:t>Total population:</w:t>
      </w:r>
      <w:r w:rsidR="003B21B4" w:rsidRPr="005000FF">
        <w:rPr>
          <w:rFonts w:cs="Times New Roman"/>
        </w:rPr>
        <w:t xml:space="preserve"> </w:t>
      </w:r>
      <w:r w:rsidR="002924F9">
        <w:rPr>
          <w:rFonts w:cs="Times New Roman"/>
        </w:rPr>
        <w:t>30.5</w:t>
      </w:r>
      <w:r w:rsidR="003B21B4" w:rsidRPr="005000FF">
        <w:rPr>
          <w:rFonts w:cs="Times New Roman"/>
        </w:rPr>
        <w:t xml:space="preserve"> million.</w:t>
      </w:r>
      <w:r w:rsidR="00B224A5">
        <w:rPr>
          <w:rStyle w:val="EndnoteReference"/>
          <w:rFonts w:cs="Times New Roman"/>
        </w:rPr>
        <w:endnoteReference w:id="2"/>
      </w:r>
      <w:r w:rsidR="003B21B4" w:rsidRPr="005000FF">
        <w:rPr>
          <w:rFonts w:cs="Times New Roman"/>
        </w:rPr>
        <w:t xml:space="preserve"> </w:t>
      </w:r>
    </w:p>
    <w:p w14:paraId="557D46D9" w14:textId="4FC7727A" w:rsidR="003B21B4" w:rsidRPr="005000FF" w:rsidRDefault="006F3676" w:rsidP="000374DB">
      <w:pPr>
        <w:pStyle w:val="ListParagraph"/>
        <w:numPr>
          <w:ilvl w:val="0"/>
          <w:numId w:val="1"/>
        </w:numPr>
        <w:spacing w:after="0"/>
        <w:jc w:val="both"/>
        <w:rPr>
          <w:rFonts w:cs="Times New Roman"/>
        </w:rPr>
      </w:pPr>
      <w:r>
        <w:rPr>
          <w:rFonts w:cs="Times New Roman"/>
        </w:rPr>
        <w:t>P</w:t>
      </w:r>
      <w:r w:rsidR="003B21B4" w:rsidRPr="005000FF">
        <w:rPr>
          <w:rFonts w:cs="Times New Roman"/>
        </w:rPr>
        <w:t>opulation in need: 2</w:t>
      </w:r>
      <w:r w:rsidR="00EB37B4">
        <w:rPr>
          <w:rFonts w:cs="Times New Roman"/>
        </w:rPr>
        <w:t>4</w:t>
      </w:r>
      <w:r w:rsidR="00F231A9">
        <w:rPr>
          <w:rFonts w:cs="Times New Roman"/>
        </w:rPr>
        <w:t>.1</w:t>
      </w:r>
      <w:r w:rsidR="003B21B4" w:rsidRPr="005000FF">
        <w:rPr>
          <w:rFonts w:cs="Times New Roman"/>
        </w:rPr>
        <w:t xml:space="preserve"> million</w:t>
      </w:r>
      <w:r w:rsidR="00B80430">
        <w:rPr>
          <w:rFonts w:cs="Times New Roman"/>
        </w:rPr>
        <w:t>,</w:t>
      </w:r>
      <w:r w:rsidR="00C21DCB">
        <w:rPr>
          <w:rFonts w:cs="Times New Roman"/>
        </w:rPr>
        <w:t xml:space="preserve"> </w:t>
      </w:r>
      <w:r w:rsidR="00B80430">
        <w:rPr>
          <w:rFonts w:cs="Times New Roman"/>
        </w:rPr>
        <w:t>o</w:t>
      </w:r>
      <w:r w:rsidR="00EB1092">
        <w:rPr>
          <w:rFonts w:cs="Times New Roman"/>
        </w:rPr>
        <w:t>r</w:t>
      </w:r>
      <w:r w:rsidR="00B80430">
        <w:rPr>
          <w:rFonts w:cs="Times New Roman"/>
        </w:rPr>
        <w:t xml:space="preserve"> </w:t>
      </w:r>
      <w:r w:rsidR="00EB37B4">
        <w:rPr>
          <w:rFonts w:cs="Times New Roman"/>
        </w:rPr>
        <w:t>80 percent</w:t>
      </w:r>
      <w:r w:rsidR="00B80430">
        <w:rPr>
          <w:rFonts w:cs="Times New Roman"/>
        </w:rPr>
        <w:t xml:space="preserve"> of Yemen’s population</w:t>
      </w:r>
      <w:r w:rsidR="003B21B4" w:rsidRPr="005000FF">
        <w:rPr>
          <w:rFonts w:cs="Times New Roman"/>
        </w:rPr>
        <w:t>.</w:t>
      </w:r>
    </w:p>
    <w:p w14:paraId="6DB3362D" w14:textId="6990F78E" w:rsidR="003B21B4" w:rsidRPr="00EB1092" w:rsidRDefault="003B21B4" w:rsidP="000374DB">
      <w:pPr>
        <w:pStyle w:val="ListParagraph"/>
        <w:numPr>
          <w:ilvl w:val="0"/>
          <w:numId w:val="1"/>
        </w:numPr>
        <w:spacing w:after="0"/>
        <w:jc w:val="both"/>
        <w:rPr>
          <w:rFonts w:cs="Times New Roman"/>
          <w:bCs/>
        </w:rPr>
      </w:pPr>
      <w:r w:rsidRPr="00EB1092">
        <w:rPr>
          <w:rFonts w:cs="Times New Roman"/>
          <w:bCs/>
        </w:rPr>
        <w:t xml:space="preserve">Total number of children in need: </w:t>
      </w:r>
      <w:r w:rsidR="00E503FC" w:rsidRPr="00EB1092">
        <w:rPr>
          <w:rFonts w:cs="Times New Roman"/>
          <w:bCs/>
        </w:rPr>
        <w:t>1</w:t>
      </w:r>
      <w:r w:rsidR="00E503FC">
        <w:rPr>
          <w:rFonts w:cs="Times New Roman"/>
          <w:bCs/>
        </w:rPr>
        <w:t>2</w:t>
      </w:r>
      <w:r w:rsidRPr="00EB1092">
        <w:rPr>
          <w:rFonts w:cs="Times New Roman"/>
          <w:bCs/>
        </w:rPr>
        <w:t>.3 million</w:t>
      </w:r>
      <w:r w:rsidR="00EB1092">
        <w:rPr>
          <w:rFonts w:cs="Times New Roman"/>
          <w:bCs/>
        </w:rPr>
        <w:t xml:space="preserve"> – nearly every child in Yemen</w:t>
      </w:r>
      <w:r w:rsidR="007F72CA">
        <w:rPr>
          <w:rFonts w:cs="Times New Roman"/>
          <w:bCs/>
        </w:rPr>
        <w:t>.</w:t>
      </w:r>
    </w:p>
    <w:p w14:paraId="092279DF" w14:textId="7FC6170D" w:rsidR="003B21B4" w:rsidRPr="00EB1092" w:rsidRDefault="006F3676" w:rsidP="000374DB">
      <w:pPr>
        <w:pStyle w:val="ListParagraph"/>
        <w:numPr>
          <w:ilvl w:val="0"/>
          <w:numId w:val="1"/>
        </w:numPr>
        <w:spacing w:after="0"/>
        <w:jc w:val="both"/>
        <w:rPr>
          <w:rFonts w:cs="Times New Roman"/>
          <w:bCs/>
        </w:rPr>
      </w:pPr>
      <w:r w:rsidRPr="00EB1092">
        <w:rPr>
          <w:rFonts w:cs="Times New Roman"/>
          <w:bCs/>
        </w:rPr>
        <w:t>Internally displaced children: 1</w:t>
      </w:r>
      <w:r w:rsidR="00F231A9">
        <w:rPr>
          <w:rFonts w:cs="Times New Roman"/>
          <w:bCs/>
        </w:rPr>
        <w:t>.71</w:t>
      </w:r>
      <w:r w:rsidRPr="00EB1092">
        <w:rPr>
          <w:rFonts w:cs="Times New Roman"/>
          <w:bCs/>
        </w:rPr>
        <w:t xml:space="preserve"> million</w:t>
      </w:r>
      <w:r w:rsidR="003B21B4" w:rsidRPr="00EB1092">
        <w:rPr>
          <w:rFonts w:cs="Times New Roman"/>
          <w:bCs/>
        </w:rPr>
        <w:t>.</w:t>
      </w:r>
    </w:p>
    <w:p w14:paraId="64E58D84" w14:textId="77777777" w:rsidR="000F136D" w:rsidRDefault="000F136D" w:rsidP="000374DB">
      <w:pPr>
        <w:spacing w:after="0" w:line="240" w:lineRule="auto"/>
        <w:jc w:val="both"/>
        <w:rPr>
          <w:rFonts w:cs="Times New Roman"/>
          <w:b/>
          <w:bCs/>
          <w:color w:val="00B0F0"/>
          <w:sz w:val="32"/>
          <w:szCs w:val="32"/>
        </w:rPr>
      </w:pPr>
    </w:p>
    <w:p w14:paraId="1BF5408C" w14:textId="0694EB6C" w:rsidR="003B21B4" w:rsidRPr="00F962B1" w:rsidRDefault="003B21B4" w:rsidP="000374DB">
      <w:pPr>
        <w:spacing w:after="0" w:line="240" w:lineRule="auto"/>
        <w:jc w:val="both"/>
        <w:rPr>
          <w:rFonts w:cs="Times New Roman"/>
          <w:b/>
          <w:bCs/>
          <w:color w:val="00B0F0"/>
          <w:sz w:val="32"/>
          <w:szCs w:val="32"/>
        </w:rPr>
      </w:pPr>
      <w:r w:rsidRPr="00F962B1">
        <w:rPr>
          <w:rFonts w:cs="Times New Roman"/>
          <w:b/>
          <w:bCs/>
          <w:color w:val="00B0F0"/>
          <w:sz w:val="32"/>
          <w:szCs w:val="32"/>
        </w:rPr>
        <w:t>Child protection</w:t>
      </w:r>
    </w:p>
    <w:p w14:paraId="2AB9EAE4" w14:textId="77777777" w:rsidR="003B21B4" w:rsidRPr="00F962B1" w:rsidRDefault="003B21B4" w:rsidP="000374DB">
      <w:pPr>
        <w:spacing w:after="0" w:line="240" w:lineRule="auto"/>
        <w:jc w:val="both"/>
        <w:rPr>
          <w:rFonts w:cs="Times New Roman"/>
          <w:b/>
          <w:color w:val="00B0F0"/>
          <w:sz w:val="8"/>
          <w:szCs w:val="8"/>
          <w:u w:val="single"/>
        </w:rPr>
      </w:pPr>
    </w:p>
    <w:p w14:paraId="5245A51E" w14:textId="58FB8FB7" w:rsidR="00CF412B" w:rsidRPr="00F962B1" w:rsidRDefault="0083331A" w:rsidP="00CF00D8">
      <w:r w:rsidRPr="00F962B1">
        <w:rPr>
          <w:b/>
          <w:bCs/>
          <w:u w:val="single"/>
        </w:rPr>
        <w:t>F</w:t>
      </w:r>
      <w:r w:rsidR="00CF00D8" w:rsidRPr="00F962B1">
        <w:rPr>
          <w:b/>
          <w:bCs/>
          <w:u w:val="single"/>
        </w:rPr>
        <w:t xml:space="preserve">igures </w:t>
      </w:r>
      <w:r w:rsidRPr="00F962B1">
        <w:rPr>
          <w:b/>
          <w:bCs/>
          <w:u w:val="single"/>
        </w:rPr>
        <w:t>from 26 March 2015 to</w:t>
      </w:r>
      <w:r w:rsidR="00CF00D8" w:rsidRPr="00F962B1">
        <w:rPr>
          <w:b/>
          <w:bCs/>
          <w:u w:val="single"/>
        </w:rPr>
        <w:t xml:space="preserve"> </w:t>
      </w:r>
      <w:r w:rsidR="000207C9">
        <w:rPr>
          <w:b/>
          <w:bCs/>
          <w:u w:val="single"/>
        </w:rPr>
        <w:t>29</w:t>
      </w:r>
      <w:r w:rsidR="0077653B" w:rsidRPr="00F962B1">
        <w:rPr>
          <w:b/>
          <w:bCs/>
          <w:u w:val="single"/>
        </w:rPr>
        <w:t xml:space="preserve"> </w:t>
      </w:r>
      <w:r w:rsidR="000207C9">
        <w:rPr>
          <w:b/>
          <w:bCs/>
          <w:u w:val="single"/>
        </w:rPr>
        <w:t>February</w:t>
      </w:r>
      <w:r w:rsidR="002A0A75" w:rsidRPr="00F962B1">
        <w:rPr>
          <w:b/>
          <w:bCs/>
          <w:u w:val="single"/>
        </w:rPr>
        <w:t xml:space="preserve"> </w:t>
      </w:r>
      <w:r w:rsidR="00EA4728" w:rsidRPr="00F962B1">
        <w:rPr>
          <w:b/>
          <w:bCs/>
          <w:u w:val="single"/>
        </w:rPr>
        <w:t>20</w:t>
      </w:r>
      <w:r w:rsidR="00F95B9F">
        <w:rPr>
          <w:b/>
          <w:bCs/>
          <w:u w:val="single"/>
        </w:rPr>
        <w:t>20</w:t>
      </w:r>
      <w:r w:rsidRPr="00F962B1">
        <w:rPr>
          <w:rStyle w:val="EndnoteReference"/>
        </w:rPr>
        <w:endnoteReference w:id="3"/>
      </w:r>
      <w:r w:rsidR="00CF412B" w:rsidRPr="00F962B1">
        <w:t>.</w:t>
      </w:r>
      <w:r w:rsidR="00CF00D8" w:rsidRPr="00F962B1">
        <w:t xml:space="preserve"> </w:t>
      </w:r>
    </w:p>
    <w:p w14:paraId="6DA6AB67" w14:textId="3C822CED" w:rsidR="0088499D" w:rsidRPr="00F962B1" w:rsidRDefault="00CF412B" w:rsidP="0088499D">
      <w:pPr>
        <w:rPr>
          <w:rtl/>
          <w:lang w:bidi="ar-YE"/>
        </w:rPr>
      </w:pPr>
      <w:r w:rsidRPr="00F962B1">
        <w:t>T</w:t>
      </w:r>
      <w:r w:rsidR="007F72CA" w:rsidRPr="00F962B1">
        <w:t>hese are figures that the United Nations has been able to verify</w:t>
      </w:r>
      <w:r w:rsidR="0088499D" w:rsidRPr="00F962B1">
        <w:t xml:space="preserve">. </w:t>
      </w:r>
      <w:r w:rsidR="0088499D" w:rsidRPr="00F962B1">
        <w:rPr>
          <w:b/>
          <w:bCs/>
          <w:u w:val="single"/>
        </w:rPr>
        <w:t xml:space="preserve">The </w:t>
      </w:r>
      <w:r w:rsidR="007F72CA" w:rsidRPr="00F962B1">
        <w:rPr>
          <w:b/>
          <w:bCs/>
          <w:u w:val="single"/>
        </w:rPr>
        <w:t xml:space="preserve">actual numbers </w:t>
      </w:r>
      <w:r w:rsidR="0088499D" w:rsidRPr="00F962B1">
        <w:rPr>
          <w:b/>
          <w:bCs/>
          <w:u w:val="single"/>
        </w:rPr>
        <w:t xml:space="preserve">are </w:t>
      </w:r>
      <w:r w:rsidR="007F72CA" w:rsidRPr="00F962B1">
        <w:rPr>
          <w:b/>
          <w:bCs/>
          <w:u w:val="single"/>
        </w:rPr>
        <w:t>likely to be much higher</w:t>
      </w:r>
      <w:bookmarkStart w:id="0" w:name="_Hlk12870427"/>
    </w:p>
    <w:p w14:paraId="52E1E612" w14:textId="27DDC2E6" w:rsidR="00943E81" w:rsidRPr="00F962B1" w:rsidRDefault="005E753C" w:rsidP="00943E81">
      <w:pPr>
        <w:pStyle w:val="ListParagraph"/>
        <w:numPr>
          <w:ilvl w:val="0"/>
          <w:numId w:val="39"/>
        </w:numPr>
      </w:pPr>
      <w:r>
        <w:t>3</w:t>
      </w:r>
      <w:r w:rsidR="00943E81" w:rsidRPr="00F962B1">
        <w:t>,</w:t>
      </w:r>
      <w:r>
        <w:t>0</w:t>
      </w:r>
      <w:r w:rsidR="000207C9">
        <w:t>81</w:t>
      </w:r>
      <w:r w:rsidR="00943E81" w:rsidRPr="00F962B1">
        <w:t xml:space="preserve"> children killed (</w:t>
      </w:r>
      <w:r w:rsidR="00EE3BBF" w:rsidRPr="00F962B1">
        <w:t>2,</w:t>
      </w:r>
      <w:r>
        <w:t>1</w:t>
      </w:r>
      <w:r w:rsidR="000207C9">
        <w:t>4</w:t>
      </w:r>
      <w:r>
        <w:t>7</w:t>
      </w:r>
      <w:r w:rsidR="00943E81" w:rsidRPr="00F962B1">
        <w:t>boys; 8</w:t>
      </w:r>
      <w:r w:rsidR="000207C9">
        <w:t>85</w:t>
      </w:r>
      <w:r w:rsidR="00943E81" w:rsidRPr="00F962B1">
        <w:t xml:space="preserve"> girls; 49 unknown),</w:t>
      </w:r>
    </w:p>
    <w:p w14:paraId="3F4432F4" w14:textId="6FFB2D9E" w:rsidR="00943E81" w:rsidRPr="00F962B1" w:rsidRDefault="00EE3BBF" w:rsidP="00943E81">
      <w:pPr>
        <w:pStyle w:val="ListParagraph"/>
        <w:numPr>
          <w:ilvl w:val="0"/>
          <w:numId w:val="40"/>
        </w:numPr>
      </w:pPr>
      <w:r w:rsidRPr="00F962B1">
        <w:t>5</w:t>
      </w:r>
      <w:r w:rsidR="00943E81" w:rsidRPr="00F962B1">
        <w:t>,</w:t>
      </w:r>
      <w:r w:rsidR="007D39AE">
        <w:t>4</w:t>
      </w:r>
      <w:r w:rsidR="000207C9">
        <w:t>70</w:t>
      </w:r>
      <w:r w:rsidR="00943E81" w:rsidRPr="00F962B1">
        <w:t xml:space="preserve"> children injured (3,</w:t>
      </w:r>
      <w:r w:rsidR="007D39AE">
        <w:t>9</w:t>
      </w:r>
      <w:r w:rsidR="000207C9">
        <w:t>8</w:t>
      </w:r>
      <w:r w:rsidR="007D39AE">
        <w:t>3</w:t>
      </w:r>
      <w:r w:rsidR="00943E81" w:rsidRPr="00F962B1">
        <w:t xml:space="preserve"> boys; 1,</w:t>
      </w:r>
      <w:r w:rsidR="007D39AE">
        <w:t>48</w:t>
      </w:r>
      <w:r w:rsidR="000207C9">
        <w:t>7</w:t>
      </w:r>
      <w:r w:rsidR="00943E81" w:rsidRPr="00F962B1">
        <w:t xml:space="preserve"> girls),</w:t>
      </w:r>
    </w:p>
    <w:p w14:paraId="0DA6531F" w14:textId="772A0F92" w:rsidR="00FB3A8C" w:rsidRPr="00F962B1" w:rsidRDefault="00943E81" w:rsidP="00FB3A8C">
      <w:pPr>
        <w:pStyle w:val="ListParagraph"/>
        <w:numPr>
          <w:ilvl w:val="0"/>
          <w:numId w:val="40"/>
        </w:numPr>
      </w:pPr>
      <w:r w:rsidRPr="00F962B1">
        <w:t>3,</w:t>
      </w:r>
      <w:r w:rsidR="00412371" w:rsidRPr="00F962B1">
        <w:t>4</w:t>
      </w:r>
      <w:r w:rsidR="007D39AE">
        <w:t>38</w:t>
      </w:r>
      <w:r w:rsidRPr="00F962B1">
        <w:t xml:space="preserve"> (3,</w:t>
      </w:r>
      <w:r w:rsidR="00412371" w:rsidRPr="00F962B1">
        <w:t>3</w:t>
      </w:r>
      <w:r w:rsidR="007D39AE">
        <w:t>79</w:t>
      </w:r>
      <w:r w:rsidRPr="00F962B1">
        <w:t xml:space="preserve"> boys recruited into the fighting, and 5</w:t>
      </w:r>
      <w:r w:rsidR="007D39AE">
        <w:t>9</w:t>
      </w:r>
      <w:r w:rsidRPr="00F962B1">
        <w:t xml:space="preserve"> girls are participating on the events</w:t>
      </w:r>
      <w:r w:rsidR="009C1398" w:rsidRPr="00F962B1">
        <w:t xml:space="preserve"> or on the check points,</w:t>
      </w:r>
    </w:p>
    <w:p w14:paraId="275D8C2C" w14:textId="1EECD29F" w:rsidR="00943E81" w:rsidRPr="00F962B1" w:rsidRDefault="007D39AE" w:rsidP="00943E81">
      <w:pPr>
        <w:pStyle w:val="ListParagraph"/>
        <w:numPr>
          <w:ilvl w:val="0"/>
          <w:numId w:val="40"/>
        </w:numPr>
      </w:pPr>
      <w:r>
        <w:t>40</w:t>
      </w:r>
      <w:r w:rsidR="00EF5F9D">
        <w:t>7</w:t>
      </w:r>
      <w:r w:rsidR="00943E81" w:rsidRPr="00F962B1">
        <w:t xml:space="preserve"> attacks and military use of education facilities,</w:t>
      </w:r>
    </w:p>
    <w:p w14:paraId="5276D1AA" w14:textId="2FE44865" w:rsidR="00CF00D8" w:rsidRPr="00F962B1" w:rsidRDefault="00943E81" w:rsidP="00CF00D8">
      <w:pPr>
        <w:pStyle w:val="ListParagraph"/>
        <w:numPr>
          <w:ilvl w:val="0"/>
          <w:numId w:val="4"/>
        </w:numPr>
      </w:pPr>
      <w:r w:rsidRPr="00F962B1">
        <w:rPr>
          <w:rFonts w:ascii="Calibri" w:hAnsi="Calibri" w:cs="Calibri"/>
        </w:rPr>
        <w:t>1</w:t>
      </w:r>
      <w:r w:rsidR="007D39AE">
        <w:rPr>
          <w:rFonts w:ascii="Calibri" w:hAnsi="Calibri" w:cs="Calibri"/>
        </w:rPr>
        <w:t>5</w:t>
      </w:r>
      <w:r w:rsidR="00EF5F9D">
        <w:rPr>
          <w:rFonts w:ascii="Calibri" w:hAnsi="Calibri" w:cs="Calibri"/>
        </w:rPr>
        <w:t>8</w:t>
      </w:r>
      <w:r w:rsidRPr="00F962B1">
        <w:rPr>
          <w:rFonts w:ascii="Calibri" w:hAnsi="Calibri" w:cs="Calibri"/>
        </w:rPr>
        <w:t xml:space="preserve"> attacks and military use of health facilities,</w:t>
      </w:r>
    </w:p>
    <w:p w14:paraId="25427AEB" w14:textId="7454D94D" w:rsidR="00404CC7" w:rsidRPr="00F962B1" w:rsidRDefault="00404CC7" w:rsidP="005B0790">
      <w:pPr>
        <w:pStyle w:val="ListParagraph"/>
        <w:numPr>
          <w:ilvl w:val="0"/>
          <w:numId w:val="4"/>
        </w:numPr>
        <w:spacing w:after="0"/>
        <w:jc w:val="both"/>
        <w:rPr>
          <w:rFonts w:cs="Times New Roman"/>
          <w:b/>
          <w:bCs/>
        </w:rPr>
      </w:pPr>
      <w:r w:rsidRPr="00F962B1">
        <w:t xml:space="preserve">Child marriage has increased, with </w:t>
      </w:r>
      <w:r w:rsidR="001002FC" w:rsidRPr="00F962B1">
        <w:t>two thirds</w:t>
      </w:r>
      <w:r w:rsidRPr="00F962B1">
        <w:t xml:space="preserve"> of girls under 18 marrying in 2017 against 52 per cent in 2016</w:t>
      </w:r>
      <w:r w:rsidRPr="00F962B1">
        <w:rPr>
          <w:rStyle w:val="EndnoteReference"/>
        </w:rPr>
        <w:endnoteReference w:id="4"/>
      </w:r>
      <w:r w:rsidRPr="00F962B1">
        <w:t>.</w:t>
      </w:r>
    </w:p>
    <w:bookmarkEnd w:id="0"/>
    <w:p w14:paraId="5585B089" w14:textId="77777777" w:rsidR="000F136D" w:rsidRDefault="000F136D" w:rsidP="000F136D">
      <w:pPr>
        <w:pStyle w:val="ListParagraph"/>
        <w:spacing w:after="0"/>
        <w:jc w:val="both"/>
        <w:rPr>
          <w:rFonts w:cs="Minion Pro"/>
          <w:color w:val="000000"/>
        </w:rPr>
      </w:pPr>
    </w:p>
    <w:p w14:paraId="39F79009" w14:textId="6F907CCF" w:rsidR="00C80EBC" w:rsidRDefault="003B21B4" w:rsidP="00A31FC7">
      <w:pPr>
        <w:spacing w:after="0"/>
        <w:jc w:val="both"/>
        <w:rPr>
          <w:rFonts w:ascii="MinionPro-Regular" w:eastAsia="MinionPro-Regular" w:cs="MinionPro-Regular"/>
          <w:color w:val="58595B"/>
          <w:sz w:val="20"/>
          <w:szCs w:val="20"/>
          <w:lang w:val="en-US"/>
        </w:rPr>
      </w:pPr>
      <w:r w:rsidRPr="005000FF">
        <w:rPr>
          <w:rFonts w:cs="Times New Roman"/>
          <w:b/>
          <w:bCs/>
          <w:color w:val="00B0F0"/>
          <w:sz w:val="32"/>
          <w:szCs w:val="32"/>
        </w:rPr>
        <w:t>Education</w:t>
      </w:r>
    </w:p>
    <w:p w14:paraId="22EEED2C" w14:textId="0977B548" w:rsidR="00661082" w:rsidRPr="00EB1092" w:rsidRDefault="00EB6121" w:rsidP="00C80EBC">
      <w:pPr>
        <w:pStyle w:val="ListParagraph"/>
        <w:numPr>
          <w:ilvl w:val="0"/>
          <w:numId w:val="5"/>
        </w:numPr>
        <w:spacing w:after="0"/>
        <w:jc w:val="both"/>
        <w:rPr>
          <w:rFonts w:cstheme="minorHAnsi"/>
        </w:rPr>
      </w:pPr>
      <w:r>
        <w:rPr>
          <w:rFonts w:cstheme="minorHAnsi"/>
        </w:rPr>
        <w:t>2000</w:t>
      </w:r>
      <w:r w:rsidR="00C80EBC" w:rsidRPr="00EB6121">
        <w:rPr>
          <w:rFonts w:cstheme="minorHAnsi"/>
        </w:rPr>
        <w:t xml:space="preserve"> schools </w:t>
      </w:r>
      <w:r w:rsidR="00A31FC7" w:rsidRPr="00EB6121">
        <w:rPr>
          <w:rFonts w:cstheme="minorHAnsi"/>
        </w:rPr>
        <w:t xml:space="preserve">in Yemen </w:t>
      </w:r>
      <w:r w:rsidR="00C80EBC" w:rsidRPr="00EB6121">
        <w:rPr>
          <w:rFonts w:cstheme="minorHAnsi"/>
        </w:rPr>
        <w:t>are unfit for use due to the conflict</w:t>
      </w:r>
      <w:r w:rsidR="00967553" w:rsidRPr="00EB6121">
        <w:rPr>
          <w:rFonts w:cstheme="minorHAnsi"/>
        </w:rPr>
        <w:t xml:space="preserve"> </w:t>
      </w:r>
      <w:r w:rsidR="00A85A0C" w:rsidRPr="00EB6121">
        <w:rPr>
          <w:rFonts w:cstheme="minorHAnsi"/>
        </w:rPr>
        <w:t xml:space="preserve">because they are damaged or being used in the fighting or </w:t>
      </w:r>
      <w:r w:rsidR="00CF412B" w:rsidRPr="00EB6121">
        <w:rPr>
          <w:rFonts w:cstheme="minorHAnsi"/>
        </w:rPr>
        <w:t xml:space="preserve">to </w:t>
      </w:r>
      <w:r w:rsidR="00967553" w:rsidRPr="00EB6121">
        <w:rPr>
          <w:rFonts w:cstheme="minorHAnsi"/>
        </w:rPr>
        <w:t xml:space="preserve">shelter </w:t>
      </w:r>
      <w:r w:rsidR="00A85A0C" w:rsidRPr="00EB6121">
        <w:rPr>
          <w:rFonts w:cstheme="minorHAnsi"/>
        </w:rPr>
        <w:t>displaced families</w:t>
      </w:r>
      <w:r w:rsidR="00F8310B" w:rsidRPr="00EB1092">
        <w:rPr>
          <w:rFonts w:cstheme="minorHAnsi"/>
        </w:rPr>
        <w:t>.</w:t>
      </w:r>
      <w:r w:rsidR="00F8310B" w:rsidRPr="00EB1092">
        <w:rPr>
          <w:rStyle w:val="EndnoteReference"/>
          <w:rFonts w:cstheme="minorHAnsi"/>
        </w:rPr>
        <w:endnoteReference w:id="5"/>
      </w:r>
    </w:p>
    <w:p w14:paraId="05A7AEBC" w14:textId="5EEC949E" w:rsidR="00661082" w:rsidRDefault="001002FC" w:rsidP="00D23075">
      <w:pPr>
        <w:pStyle w:val="ListParagraph"/>
        <w:numPr>
          <w:ilvl w:val="0"/>
          <w:numId w:val="5"/>
        </w:numPr>
      </w:pPr>
      <w:r w:rsidRPr="00D23075">
        <w:rPr>
          <w:rFonts w:cstheme="minorHAnsi"/>
        </w:rPr>
        <w:t>Most</w:t>
      </w:r>
      <w:r w:rsidR="00303537" w:rsidRPr="00D23075">
        <w:rPr>
          <w:rFonts w:cstheme="minorHAnsi"/>
        </w:rPr>
        <w:t xml:space="preserve"> </w:t>
      </w:r>
      <w:r w:rsidR="00A85A0C" w:rsidRPr="00D23075">
        <w:rPr>
          <w:rFonts w:cstheme="minorHAnsi"/>
        </w:rPr>
        <w:t>public-school</w:t>
      </w:r>
      <w:r w:rsidR="00303537" w:rsidRPr="00D23075">
        <w:rPr>
          <w:rFonts w:cstheme="minorHAnsi"/>
        </w:rPr>
        <w:t xml:space="preserve"> teachers have not been paid </w:t>
      </w:r>
      <w:r w:rsidR="009F08CB">
        <w:rPr>
          <w:rFonts w:cstheme="minorHAnsi"/>
        </w:rPr>
        <w:t>in</w:t>
      </w:r>
      <w:r w:rsidR="00303537" w:rsidRPr="00D23075">
        <w:rPr>
          <w:rFonts w:cstheme="minorHAnsi"/>
        </w:rPr>
        <w:t xml:space="preserve"> </w:t>
      </w:r>
      <w:r w:rsidR="00CF412B">
        <w:rPr>
          <w:rFonts w:cstheme="minorHAnsi"/>
        </w:rPr>
        <w:t xml:space="preserve">more than </w:t>
      </w:r>
      <w:r w:rsidR="00BF2A66">
        <w:rPr>
          <w:rFonts w:cstheme="minorHAnsi"/>
        </w:rPr>
        <w:t>three</w:t>
      </w:r>
      <w:r w:rsidR="00303537" w:rsidRPr="00D23075">
        <w:rPr>
          <w:rFonts w:cstheme="minorHAnsi"/>
        </w:rPr>
        <w:t xml:space="preserve"> years</w:t>
      </w:r>
      <w:r w:rsidR="007F72CA">
        <w:rPr>
          <w:rFonts w:cstheme="minorHAnsi"/>
        </w:rPr>
        <w:t>,</w:t>
      </w:r>
      <w:r w:rsidR="007F72CA" w:rsidRPr="007F72CA">
        <w:rPr>
          <w:rFonts w:cstheme="minorHAnsi"/>
        </w:rPr>
        <w:t xml:space="preserve"> placing nearly 4 million additional children at risk of missing out on their education</w:t>
      </w:r>
      <w:r w:rsidR="00C503EE" w:rsidRPr="00C503EE">
        <w:rPr>
          <w:rFonts w:cstheme="minorHAnsi"/>
          <w:vertAlign w:val="superscript"/>
        </w:rPr>
        <w:endnoteReference w:id="6"/>
      </w:r>
      <w:r w:rsidR="00303537" w:rsidRPr="00D23075">
        <w:rPr>
          <w:rFonts w:cstheme="minorHAnsi"/>
        </w:rPr>
        <w:t xml:space="preserve">. </w:t>
      </w:r>
    </w:p>
    <w:p w14:paraId="582F233A" w14:textId="35917435" w:rsidR="003B21B4" w:rsidRPr="00CD6084" w:rsidRDefault="00661082" w:rsidP="00D23075">
      <w:pPr>
        <w:pStyle w:val="ListParagraph"/>
        <w:numPr>
          <w:ilvl w:val="0"/>
          <w:numId w:val="5"/>
        </w:numPr>
        <w:rPr>
          <w:b/>
        </w:rPr>
      </w:pPr>
      <w:r w:rsidRPr="00CD6084">
        <w:t>M</w:t>
      </w:r>
      <w:r w:rsidR="00DA21A6" w:rsidRPr="00CD6084">
        <w:t>ore than</w:t>
      </w:r>
      <w:r w:rsidR="00C95BB5" w:rsidRPr="00CD6084">
        <w:t xml:space="preserve"> </w:t>
      </w:r>
      <w:r w:rsidR="00CF7361" w:rsidRPr="00CD6084">
        <w:t>2</w:t>
      </w:r>
      <w:r w:rsidR="003B21B4" w:rsidRPr="00CD6084">
        <w:t xml:space="preserve"> million children are out-of-school</w:t>
      </w:r>
      <w:r w:rsidR="00CF412B" w:rsidRPr="00CD6084">
        <w:t>, an increase of nearly half a million children</w:t>
      </w:r>
      <w:r w:rsidR="00FD318E" w:rsidRPr="00CD6084">
        <w:t xml:space="preserve"> </w:t>
      </w:r>
      <w:r w:rsidR="00CF412B" w:rsidRPr="00CD6084">
        <w:t>since the conflict escalated</w:t>
      </w:r>
      <w:r w:rsidR="009F08CB" w:rsidRPr="00CD6084">
        <w:t>.</w:t>
      </w:r>
      <w:r w:rsidR="003B21B4" w:rsidRPr="00CD6084">
        <w:rPr>
          <w:rStyle w:val="EndnoteReference"/>
          <w:rFonts w:cstheme="minorHAnsi"/>
        </w:rPr>
        <w:endnoteReference w:id="7"/>
      </w:r>
    </w:p>
    <w:p w14:paraId="56FB0FA2" w14:textId="77777777" w:rsidR="00712739" w:rsidRPr="005000FF" w:rsidRDefault="00712739" w:rsidP="00712739">
      <w:pPr>
        <w:spacing w:after="0"/>
        <w:jc w:val="both"/>
        <w:rPr>
          <w:rFonts w:cs="Times New Roman"/>
          <w:b/>
          <w:bCs/>
          <w:color w:val="00B0F0"/>
          <w:sz w:val="32"/>
          <w:szCs w:val="32"/>
        </w:rPr>
      </w:pPr>
      <w:r w:rsidRPr="005000FF">
        <w:rPr>
          <w:rFonts w:cs="Times New Roman"/>
          <w:b/>
          <w:bCs/>
          <w:color w:val="00B0F0"/>
          <w:sz w:val="32"/>
          <w:szCs w:val="32"/>
        </w:rPr>
        <w:t>Nutrition</w:t>
      </w:r>
    </w:p>
    <w:p w14:paraId="78938E5E" w14:textId="507235A4" w:rsidR="00712739" w:rsidRPr="00EB1092" w:rsidRDefault="002A28C7" w:rsidP="00712739">
      <w:pPr>
        <w:pStyle w:val="ListParagraph"/>
        <w:numPr>
          <w:ilvl w:val="0"/>
          <w:numId w:val="9"/>
        </w:numPr>
        <w:jc w:val="both"/>
        <w:rPr>
          <w:rFonts w:cs="Times New Roman"/>
          <w:bCs/>
        </w:rPr>
      </w:pPr>
      <w:r>
        <w:rPr>
          <w:rFonts w:cs="Times New Roman"/>
          <w:bCs/>
        </w:rPr>
        <w:t xml:space="preserve">An estimated </w:t>
      </w:r>
      <w:r w:rsidR="00FD5225">
        <w:rPr>
          <w:rFonts w:cs="Times New Roman"/>
          <w:bCs/>
        </w:rPr>
        <w:t>2</w:t>
      </w:r>
      <w:r>
        <w:rPr>
          <w:rFonts w:cs="Times New Roman"/>
          <w:bCs/>
        </w:rPr>
        <w:t xml:space="preserve"> million children in Yemen are acutely malnourished, including n</w:t>
      </w:r>
      <w:r w:rsidR="00967553">
        <w:rPr>
          <w:rFonts w:cs="Times New Roman"/>
          <w:bCs/>
        </w:rPr>
        <w:t>early 360</w:t>
      </w:r>
      <w:r w:rsidR="00712739" w:rsidRPr="00EB1092">
        <w:rPr>
          <w:rFonts w:cs="Times New Roman"/>
          <w:bCs/>
        </w:rPr>
        <w:t>,000 children under the age of five suffer</w:t>
      </w:r>
      <w:r w:rsidR="0088499D">
        <w:rPr>
          <w:rFonts w:cs="Times New Roman"/>
          <w:bCs/>
        </w:rPr>
        <w:t>ing</w:t>
      </w:r>
      <w:r w:rsidR="00712739" w:rsidRPr="00EB1092">
        <w:rPr>
          <w:rFonts w:cs="Times New Roman"/>
          <w:bCs/>
        </w:rPr>
        <w:t xml:space="preserve"> from severe acute malnutrition</w:t>
      </w:r>
      <w:r w:rsidR="00712739" w:rsidRPr="00EB1092">
        <w:rPr>
          <w:rStyle w:val="EndnoteReference"/>
          <w:rFonts w:cs="Times New Roman"/>
          <w:bCs/>
        </w:rPr>
        <w:endnoteReference w:id="8"/>
      </w:r>
      <w:r w:rsidR="00712739" w:rsidRPr="00EB1092">
        <w:rPr>
          <w:rFonts w:cs="Times New Roman"/>
          <w:bCs/>
        </w:rPr>
        <w:t xml:space="preserve"> and are fighting to survive. </w:t>
      </w:r>
    </w:p>
    <w:p w14:paraId="2D1E718E" w14:textId="4880AE0B" w:rsidR="00967553" w:rsidRPr="00712739" w:rsidRDefault="006C0DAA" w:rsidP="00967553">
      <w:pPr>
        <w:pStyle w:val="ListParagraph"/>
        <w:numPr>
          <w:ilvl w:val="0"/>
          <w:numId w:val="9"/>
        </w:numPr>
        <w:jc w:val="both"/>
        <w:rPr>
          <w:rFonts w:cs="Times New Roman"/>
          <w:bCs/>
        </w:rPr>
      </w:pPr>
      <w:r>
        <w:rPr>
          <w:rFonts w:cs="Times New Roman"/>
          <w:bCs/>
        </w:rPr>
        <w:t>1.2</w:t>
      </w:r>
      <w:r w:rsidR="00967553" w:rsidRPr="00712739">
        <w:rPr>
          <w:rFonts w:cs="Times New Roman"/>
          <w:bCs/>
        </w:rPr>
        <w:t xml:space="preserve"> million pregnant or lactating women are acutely malnourished</w:t>
      </w:r>
      <w:r w:rsidR="00967553">
        <w:rPr>
          <w:rStyle w:val="EndnoteReference"/>
          <w:rFonts w:cs="Times New Roman"/>
          <w:bCs/>
        </w:rPr>
        <w:endnoteReference w:id="9"/>
      </w:r>
      <w:r w:rsidR="00967553" w:rsidRPr="00712739">
        <w:rPr>
          <w:rFonts w:cs="Times New Roman"/>
          <w:bCs/>
        </w:rPr>
        <w:t xml:space="preserve">. </w:t>
      </w:r>
    </w:p>
    <w:p w14:paraId="0A6B22DA" w14:textId="75FE704A" w:rsidR="00967553" w:rsidRDefault="00967553" w:rsidP="00967553">
      <w:pPr>
        <w:pStyle w:val="ListParagraph"/>
        <w:numPr>
          <w:ilvl w:val="0"/>
          <w:numId w:val="9"/>
        </w:numPr>
        <w:spacing w:after="0"/>
        <w:jc w:val="both"/>
        <w:rPr>
          <w:rFonts w:cstheme="minorHAnsi"/>
          <w:bCs/>
        </w:rPr>
      </w:pPr>
      <w:r w:rsidRPr="002B7CD9">
        <w:rPr>
          <w:rFonts w:cstheme="minorHAnsi"/>
          <w:bCs/>
        </w:rPr>
        <w:t xml:space="preserve">According to </w:t>
      </w:r>
      <w:r w:rsidR="00A85A0C">
        <w:rPr>
          <w:rFonts w:cstheme="minorHAnsi"/>
          <w:bCs/>
        </w:rPr>
        <w:t xml:space="preserve">recent </w:t>
      </w:r>
      <w:r w:rsidRPr="002B7CD9">
        <w:rPr>
          <w:rFonts w:cstheme="minorHAnsi"/>
          <w:bCs/>
        </w:rPr>
        <w:t>analys</w:t>
      </w:r>
      <w:r w:rsidR="00A85A0C">
        <w:rPr>
          <w:rFonts w:cstheme="minorHAnsi"/>
          <w:bCs/>
        </w:rPr>
        <w:t>e</w:t>
      </w:r>
      <w:r w:rsidRPr="002B7CD9">
        <w:rPr>
          <w:rFonts w:cstheme="minorHAnsi"/>
          <w:bCs/>
        </w:rPr>
        <w:t>s</w:t>
      </w:r>
      <w:r w:rsidR="00A85A0C">
        <w:rPr>
          <w:rFonts w:cstheme="minorHAnsi"/>
          <w:bCs/>
        </w:rPr>
        <w:t xml:space="preserve">, </w:t>
      </w:r>
      <w:r w:rsidR="00CF412B">
        <w:rPr>
          <w:rFonts w:cstheme="minorHAnsi"/>
          <w:bCs/>
        </w:rPr>
        <w:t xml:space="preserve">nearly 16 </w:t>
      </w:r>
      <w:r w:rsidRPr="002B7CD9">
        <w:rPr>
          <w:rFonts w:cstheme="minorHAnsi"/>
          <w:bCs/>
        </w:rPr>
        <w:t xml:space="preserve">million people of the population </w:t>
      </w:r>
      <w:r>
        <w:rPr>
          <w:rFonts w:cstheme="minorHAnsi"/>
          <w:bCs/>
        </w:rPr>
        <w:t xml:space="preserve">will be </w:t>
      </w:r>
      <w:r w:rsidRPr="002B7CD9">
        <w:rPr>
          <w:rFonts w:cstheme="minorHAnsi"/>
          <w:bCs/>
        </w:rPr>
        <w:t xml:space="preserve">severely food insecure </w:t>
      </w:r>
      <w:r>
        <w:rPr>
          <w:rFonts w:cstheme="minorHAnsi"/>
          <w:bCs/>
        </w:rPr>
        <w:t>in 2019</w:t>
      </w:r>
      <w:r w:rsidRPr="002B7CD9">
        <w:rPr>
          <w:rFonts w:cstheme="minorHAnsi"/>
          <w:bCs/>
        </w:rPr>
        <w:t>.</w:t>
      </w:r>
      <w:r>
        <w:rPr>
          <w:rStyle w:val="EndnoteReference"/>
          <w:rFonts w:cstheme="minorHAnsi"/>
          <w:bCs/>
        </w:rPr>
        <w:endnoteReference w:id="10"/>
      </w:r>
    </w:p>
    <w:p w14:paraId="4B24B214" w14:textId="5B8F0B12" w:rsidR="00967553" w:rsidRPr="00065AA3" w:rsidRDefault="00967553" w:rsidP="00967553">
      <w:pPr>
        <w:pStyle w:val="ListParagraph"/>
        <w:numPr>
          <w:ilvl w:val="0"/>
          <w:numId w:val="9"/>
        </w:numPr>
        <w:spacing w:after="0"/>
        <w:jc w:val="both"/>
        <w:rPr>
          <w:rFonts w:cstheme="minorHAnsi"/>
          <w:bCs/>
        </w:rPr>
      </w:pPr>
      <w:r w:rsidRPr="00065AA3">
        <w:rPr>
          <w:rFonts w:cstheme="minorHAnsi"/>
          <w:bCs/>
        </w:rPr>
        <w:t xml:space="preserve">An estimated 12 million Yemenis, including 2 million children, </w:t>
      </w:r>
      <w:r w:rsidR="001F1467" w:rsidRPr="00065AA3">
        <w:rPr>
          <w:rFonts w:cstheme="minorHAnsi"/>
          <w:bCs/>
        </w:rPr>
        <w:t>are</w:t>
      </w:r>
      <w:r w:rsidRPr="00065AA3">
        <w:rPr>
          <w:rFonts w:cstheme="minorHAnsi"/>
          <w:bCs/>
        </w:rPr>
        <w:t xml:space="preserve"> dependent on food assistance in 2019.</w:t>
      </w:r>
      <w:r w:rsidRPr="00065AA3">
        <w:rPr>
          <w:rStyle w:val="EndnoteReference"/>
          <w:rFonts w:cstheme="minorHAnsi"/>
          <w:bCs/>
        </w:rPr>
        <w:endnoteReference w:id="11"/>
      </w:r>
      <w:r w:rsidR="00264962" w:rsidRPr="00065AA3">
        <w:rPr>
          <w:rFonts w:cstheme="minorHAnsi"/>
          <w:bCs/>
        </w:rPr>
        <w:t xml:space="preserve"> </w:t>
      </w:r>
    </w:p>
    <w:p w14:paraId="0A18D6B6" w14:textId="274095C3" w:rsidR="00967553" w:rsidRDefault="00967553" w:rsidP="00967553">
      <w:pPr>
        <w:spacing w:after="0"/>
        <w:jc w:val="both"/>
        <w:rPr>
          <w:rFonts w:cstheme="minorHAnsi"/>
          <w:bCs/>
        </w:rPr>
      </w:pPr>
    </w:p>
    <w:p w14:paraId="50E1E8F3" w14:textId="5D506B98" w:rsidR="003B21B4" w:rsidRPr="005000FF" w:rsidRDefault="003B21B4" w:rsidP="00712739">
      <w:pPr>
        <w:spacing w:after="0"/>
        <w:jc w:val="both"/>
        <w:rPr>
          <w:rFonts w:cs="Times New Roman"/>
          <w:b/>
          <w:bCs/>
          <w:sz w:val="32"/>
          <w:szCs w:val="32"/>
        </w:rPr>
      </w:pPr>
      <w:r w:rsidRPr="005000FF">
        <w:rPr>
          <w:rFonts w:cs="Times New Roman"/>
          <w:b/>
          <w:bCs/>
          <w:color w:val="00B0F0"/>
          <w:sz w:val="32"/>
          <w:szCs w:val="32"/>
        </w:rPr>
        <w:lastRenderedPageBreak/>
        <w:t>Health</w:t>
      </w:r>
      <w:r w:rsidRPr="005000FF">
        <w:rPr>
          <w:rFonts w:cs="Times New Roman"/>
          <w:b/>
          <w:bCs/>
          <w:sz w:val="32"/>
          <w:szCs w:val="32"/>
        </w:rPr>
        <w:t xml:space="preserve"> </w:t>
      </w:r>
    </w:p>
    <w:p w14:paraId="602EEF3A" w14:textId="55176C6E" w:rsidR="00967553" w:rsidRPr="00967553" w:rsidRDefault="00967553" w:rsidP="00967553">
      <w:pPr>
        <w:pStyle w:val="ListParagraph"/>
        <w:widowControl w:val="0"/>
        <w:numPr>
          <w:ilvl w:val="0"/>
          <w:numId w:val="9"/>
        </w:numPr>
        <w:autoSpaceDE w:val="0"/>
        <w:autoSpaceDN w:val="0"/>
        <w:adjustRightInd w:val="0"/>
        <w:spacing w:after="0"/>
        <w:jc w:val="both"/>
        <w:rPr>
          <w:rFonts w:cstheme="minorHAnsi"/>
          <w:color w:val="000000" w:themeColor="text1"/>
          <w:lang w:val="en-US"/>
        </w:rPr>
      </w:pPr>
      <w:r w:rsidRPr="00967553">
        <w:rPr>
          <w:rFonts w:cstheme="minorHAnsi"/>
          <w:bCs/>
          <w:color w:val="000000" w:themeColor="text1"/>
          <w:lang w:val="en-US"/>
        </w:rPr>
        <w:t xml:space="preserve">Only </w:t>
      </w:r>
      <w:r w:rsidR="00362E4F">
        <w:rPr>
          <w:rFonts w:cstheme="minorHAnsi"/>
          <w:bCs/>
          <w:color w:val="000000" w:themeColor="text1"/>
          <w:lang w:val="en-US"/>
        </w:rPr>
        <w:t>51%</w:t>
      </w:r>
      <w:r w:rsidR="00362E4F" w:rsidRPr="00967553">
        <w:rPr>
          <w:rFonts w:cstheme="minorHAnsi"/>
          <w:bCs/>
          <w:color w:val="000000" w:themeColor="text1"/>
          <w:lang w:val="en-US"/>
        </w:rPr>
        <w:t xml:space="preserve"> </w:t>
      </w:r>
      <w:r w:rsidRPr="00967553">
        <w:rPr>
          <w:rFonts w:cstheme="minorHAnsi"/>
          <w:bCs/>
          <w:color w:val="000000" w:themeColor="text1"/>
          <w:lang w:val="en-US"/>
        </w:rPr>
        <w:t xml:space="preserve">of </w:t>
      </w:r>
      <w:r w:rsidR="00A85A0C">
        <w:rPr>
          <w:rFonts w:cstheme="minorHAnsi"/>
          <w:bCs/>
          <w:color w:val="000000" w:themeColor="text1"/>
          <w:lang w:val="en-US"/>
        </w:rPr>
        <w:t xml:space="preserve">all </w:t>
      </w:r>
      <w:r w:rsidRPr="00967553">
        <w:rPr>
          <w:rFonts w:cstheme="minorHAnsi"/>
          <w:bCs/>
          <w:color w:val="000000" w:themeColor="text1"/>
          <w:lang w:val="en-US"/>
        </w:rPr>
        <w:t>health facilities</w:t>
      </w:r>
      <w:r w:rsidR="00A85A0C">
        <w:rPr>
          <w:rFonts w:cstheme="minorHAnsi"/>
          <w:bCs/>
          <w:color w:val="000000" w:themeColor="text1"/>
          <w:lang w:val="en-US"/>
        </w:rPr>
        <w:t xml:space="preserve"> in Yemen</w:t>
      </w:r>
      <w:r w:rsidRPr="00967553">
        <w:rPr>
          <w:rFonts w:cstheme="minorHAnsi"/>
          <w:bCs/>
          <w:color w:val="000000" w:themeColor="text1"/>
          <w:lang w:val="en-US"/>
        </w:rPr>
        <w:t xml:space="preserve"> are functional and even these face severe shortages in medicine, equipment, and staff</w:t>
      </w:r>
      <w:r w:rsidRPr="00967553">
        <w:rPr>
          <w:rStyle w:val="EndnoteReference"/>
          <w:rFonts w:cstheme="minorHAnsi"/>
          <w:color w:val="000000" w:themeColor="text1"/>
          <w:lang w:val="en-US"/>
        </w:rPr>
        <w:endnoteReference w:id="12"/>
      </w:r>
      <w:r w:rsidRPr="00967553">
        <w:rPr>
          <w:rFonts w:cstheme="minorHAnsi"/>
          <w:color w:val="000000" w:themeColor="text1"/>
          <w:lang w:val="en-US"/>
        </w:rPr>
        <w:t>.</w:t>
      </w:r>
    </w:p>
    <w:p w14:paraId="039C7AE9" w14:textId="249AC137" w:rsidR="00967553" w:rsidRPr="00B52783" w:rsidRDefault="00967553" w:rsidP="00967553">
      <w:pPr>
        <w:pStyle w:val="ListParagraph"/>
        <w:numPr>
          <w:ilvl w:val="0"/>
          <w:numId w:val="9"/>
        </w:numPr>
        <w:spacing w:after="0"/>
        <w:jc w:val="both"/>
        <w:rPr>
          <w:rFonts w:cstheme="minorHAnsi"/>
          <w:color w:val="000000"/>
          <w:lang w:val="en-US"/>
        </w:rPr>
      </w:pPr>
      <w:r w:rsidRPr="00B52783">
        <w:rPr>
          <w:rFonts w:cstheme="minorHAnsi"/>
          <w:color w:val="000000"/>
        </w:rPr>
        <w:t xml:space="preserve">Since the outbreak of acute watery diarrhoea /cholera in April 2017, there have been over </w:t>
      </w:r>
      <w:r w:rsidR="008D0B2A" w:rsidRPr="00B52783">
        <w:rPr>
          <w:rFonts w:ascii="Calibri Light" w:hAnsi="Calibri Light" w:cs="Calibri Light"/>
        </w:rPr>
        <w:t>2</w:t>
      </w:r>
      <w:r w:rsidR="005A19B6" w:rsidRPr="00B52783">
        <w:rPr>
          <w:rFonts w:ascii="Calibri Light" w:hAnsi="Calibri Light" w:cs="Calibri Light"/>
        </w:rPr>
        <w:t>.</w:t>
      </w:r>
      <w:r w:rsidR="00D67252">
        <w:rPr>
          <w:rFonts w:ascii="Calibri Light" w:hAnsi="Calibri Light" w:cs="Calibri Light"/>
        </w:rPr>
        <w:t>32</w:t>
      </w:r>
      <w:r w:rsidR="00CA306F" w:rsidRPr="00B52783">
        <w:rPr>
          <w:rFonts w:cstheme="minorHAnsi"/>
          <w:color w:val="000000"/>
        </w:rPr>
        <w:t xml:space="preserve"> </w:t>
      </w:r>
      <w:r w:rsidRPr="00B52783">
        <w:rPr>
          <w:rFonts w:cstheme="minorHAnsi"/>
          <w:color w:val="000000"/>
        </w:rPr>
        <w:t xml:space="preserve">million suspected cases with more than </w:t>
      </w:r>
      <w:r w:rsidR="00CA306F" w:rsidRPr="00B52783">
        <w:rPr>
          <w:rFonts w:cstheme="minorHAnsi"/>
          <w:color w:val="000000"/>
        </w:rPr>
        <w:t>3,</w:t>
      </w:r>
      <w:r w:rsidR="005A19B6" w:rsidRPr="00B52783">
        <w:rPr>
          <w:rFonts w:cstheme="minorHAnsi"/>
          <w:color w:val="000000"/>
        </w:rPr>
        <w:t>7</w:t>
      </w:r>
      <w:r w:rsidR="00D67252">
        <w:rPr>
          <w:rFonts w:cstheme="minorHAnsi"/>
          <w:color w:val="000000"/>
        </w:rPr>
        <w:t>7</w:t>
      </w:r>
      <w:r w:rsidR="005A19B6" w:rsidRPr="00B52783">
        <w:rPr>
          <w:rFonts w:cstheme="minorHAnsi"/>
          <w:color w:val="000000"/>
        </w:rPr>
        <w:t>8</w:t>
      </w:r>
      <w:r w:rsidRPr="00B52783">
        <w:rPr>
          <w:rFonts w:cstheme="minorHAnsi"/>
          <w:color w:val="000000"/>
        </w:rPr>
        <w:t xml:space="preserve"> associated deaths</w:t>
      </w:r>
      <w:r w:rsidRPr="00B52783">
        <w:rPr>
          <w:rStyle w:val="EndnoteReference"/>
          <w:rFonts w:cstheme="minorHAnsi"/>
          <w:color w:val="000000"/>
          <w:lang w:val="en-US"/>
        </w:rPr>
        <w:endnoteReference w:id="13"/>
      </w:r>
      <w:r w:rsidRPr="00B52783">
        <w:rPr>
          <w:rFonts w:cstheme="minorHAnsi"/>
          <w:color w:val="000000"/>
          <w:lang w:val="en-US"/>
        </w:rPr>
        <w:t>.</w:t>
      </w:r>
    </w:p>
    <w:p w14:paraId="2523F345" w14:textId="77777777" w:rsidR="00967553" w:rsidRPr="00921ED5" w:rsidRDefault="00967553" w:rsidP="00967553">
      <w:pPr>
        <w:pStyle w:val="ListParagraph"/>
        <w:numPr>
          <w:ilvl w:val="0"/>
          <w:numId w:val="9"/>
        </w:numPr>
        <w:spacing w:after="0"/>
        <w:jc w:val="both"/>
        <w:rPr>
          <w:rFonts w:cstheme="minorHAnsi"/>
          <w:color w:val="000000"/>
          <w:lang w:val="en-US"/>
        </w:rPr>
      </w:pPr>
      <w:r w:rsidRPr="00B52783">
        <w:rPr>
          <w:rFonts w:cstheme="minorHAnsi"/>
          <w:color w:val="000000"/>
        </w:rPr>
        <w:t>Children under the age of five continue to represent more than a quarter of all suspected cholera/acute watery diarrhoea cases</w:t>
      </w:r>
      <w:r w:rsidRPr="00B52783">
        <w:rPr>
          <w:rStyle w:val="EndnoteReference"/>
          <w:rFonts w:cstheme="minorHAnsi"/>
          <w:color w:val="000000"/>
          <w:lang w:val="en-US"/>
        </w:rPr>
        <w:endnoteReference w:id="14"/>
      </w:r>
      <w:r w:rsidRPr="00B52783">
        <w:rPr>
          <w:rFonts w:cstheme="minorHAnsi"/>
          <w:color w:val="000000"/>
          <w:lang w:val="en-US"/>
        </w:rPr>
        <w:t>.</w:t>
      </w:r>
      <w:r w:rsidRPr="00921ED5">
        <w:rPr>
          <w:rFonts w:cstheme="minorHAnsi"/>
          <w:color w:val="000000"/>
          <w:lang w:val="en-US"/>
        </w:rPr>
        <w:t xml:space="preserve"> </w:t>
      </w:r>
    </w:p>
    <w:p w14:paraId="6F386180" w14:textId="40D5AD59" w:rsidR="00967553" w:rsidRPr="00921ED5" w:rsidRDefault="00967553" w:rsidP="00967553">
      <w:pPr>
        <w:pStyle w:val="ListParagraph"/>
        <w:numPr>
          <w:ilvl w:val="0"/>
          <w:numId w:val="9"/>
        </w:numPr>
        <w:spacing w:after="0"/>
        <w:jc w:val="both"/>
        <w:rPr>
          <w:rFonts w:cstheme="minorHAnsi"/>
          <w:color w:val="000000"/>
          <w:lang w:val="en-US"/>
        </w:rPr>
      </w:pPr>
      <w:r w:rsidRPr="00921ED5">
        <w:rPr>
          <w:rFonts w:cstheme="minorHAnsi"/>
          <w:color w:val="000000"/>
          <w:lang w:val="en-US"/>
        </w:rPr>
        <w:t xml:space="preserve">Nearly </w:t>
      </w:r>
      <w:r w:rsidR="002959FA">
        <w:rPr>
          <w:rFonts w:cstheme="minorHAnsi"/>
          <w:color w:val="000000"/>
          <w:lang w:val="en-US"/>
        </w:rPr>
        <w:t>19.7</w:t>
      </w:r>
      <w:r w:rsidRPr="00921ED5">
        <w:rPr>
          <w:rFonts w:cstheme="minorHAnsi"/>
          <w:color w:val="000000"/>
          <w:lang w:val="en-US"/>
        </w:rPr>
        <w:t xml:space="preserve"> million people (</w:t>
      </w:r>
      <w:r w:rsidR="00A278A7" w:rsidRPr="00E53092">
        <w:rPr>
          <w:rFonts w:cstheme="minorHAnsi"/>
          <w:color w:val="000000"/>
          <w:lang w:val="en-US"/>
        </w:rPr>
        <w:t>10.2</w:t>
      </w:r>
      <w:r w:rsidRPr="00E53092">
        <w:rPr>
          <w:rFonts w:cstheme="minorHAnsi"/>
          <w:color w:val="000000"/>
          <w:lang w:val="en-US"/>
        </w:rPr>
        <w:t xml:space="preserve"> million children</w:t>
      </w:r>
      <w:r w:rsidRPr="00921ED5">
        <w:rPr>
          <w:rFonts w:cstheme="minorHAnsi"/>
          <w:color w:val="000000"/>
          <w:lang w:val="en-US"/>
        </w:rPr>
        <w:t>) require basic health care assistance</w:t>
      </w:r>
      <w:r w:rsidRPr="00921ED5">
        <w:rPr>
          <w:rStyle w:val="EndnoteReference"/>
          <w:rFonts w:cstheme="minorHAnsi"/>
          <w:color w:val="000000"/>
          <w:lang w:val="en-US"/>
        </w:rPr>
        <w:endnoteReference w:id="15"/>
      </w:r>
      <w:r w:rsidRPr="00921ED5">
        <w:rPr>
          <w:rFonts w:cstheme="minorHAnsi"/>
          <w:color w:val="000000"/>
          <w:lang w:val="en-US"/>
        </w:rPr>
        <w:t>.</w:t>
      </w:r>
    </w:p>
    <w:p w14:paraId="24C5FABA" w14:textId="77777777" w:rsidR="00A85A0C" w:rsidRDefault="00A85A0C" w:rsidP="000374DB">
      <w:pPr>
        <w:spacing w:after="0" w:line="240" w:lineRule="auto"/>
        <w:jc w:val="both"/>
        <w:rPr>
          <w:rFonts w:cs="Times New Roman"/>
          <w:b/>
          <w:bCs/>
          <w:color w:val="00B0F0"/>
          <w:sz w:val="32"/>
          <w:szCs w:val="32"/>
        </w:rPr>
      </w:pPr>
    </w:p>
    <w:p w14:paraId="2E5DFA84" w14:textId="05518E1F" w:rsidR="003B21B4" w:rsidRPr="005000FF" w:rsidRDefault="003B21B4" w:rsidP="000374DB">
      <w:pPr>
        <w:spacing w:after="0" w:line="240" w:lineRule="auto"/>
        <w:jc w:val="both"/>
        <w:rPr>
          <w:rFonts w:cs="Times New Roman"/>
          <w:b/>
          <w:bCs/>
          <w:color w:val="00B0F0"/>
          <w:sz w:val="32"/>
          <w:szCs w:val="32"/>
        </w:rPr>
      </w:pPr>
      <w:r w:rsidRPr="005000FF">
        <w:rPr>
          <w:rFonts w:cs="Times New Roman"/>
          <w:b/>
          <w:bCs/>
          <w:color w:val="00B0F0"/>
          <w:sz w:val="32"/>
          <w:szCs w:val="32"/>
        </w:rPr>
        <w:t>Water Sanitation and Hygiene</w:t>
      </w:r>
    </w:p>
    <w:p w14:paraId="5BEE3281" w14:textId="10EA1D88" w:rsidR="00924A7E" w:rsidRDefault="00924A7E" w:rsidP="00314457">
      <w:pPr>
        <w:pStyle w:val="ListParagraph"/>
        <w:numPr>
          <w:ilvl w:val="0"/>
          <w:numId w:val="8"/>
        </w:numPr>
        <w:spacing w:before="100" w:after="100"/>
        <w:jc w:val="both"/>
        <w:rPr>
          <w:rFonts w:cs="Times New Roman"/>
        </w:rPr>
      </w:pPr>
      <w:r>
        <w:rPr>
          <w:rFonts w:cs="Times New Roman"/>
        </w:rPr>
        <w:t xml:space="preserve">An estimated </w:t>
      </w:r>
      <w:r w:rsidR="00B33A15">
        <w:rPr>
          <w:rFonts w:cs="Times New Roman"/>
        </w:rPr>
        <w:t xml:space="preserve">17.8 </w:t>
      </w:r>
      <w:r>
        <w:rPr>
          <w:rFonts w:cs="Times New Roman"/>
        </w:rPr>
        <w:t xml:space="preserve">million people </w:t>
      </w:r>
      <w:r w:rsidR="00746666">
        <w:rPr>
          <w:rFonts w:cs="Times New Roman"/>
        </w:rPr>
        <w:t>(</w:t>
      </w:r>
      <w:r w:rsidR="00A278A7" w:rsidRPr="00E53092">
        <w:rPr>
          <w:rFonts w:cs="Times New Roman"/>
        </w:rPr>
        <w:t>9.2</w:t>
      </w:r>
      <w:r w:rsidR="00746666" w:rsidRPr="00E53092">
        <w:rPr>
          <w:rFonts w:cs="Times New Roman"/>
        </w:rPr>
        <w:t xml:space="preserve"> million children</w:t>
      </w:r>
      <w:r w:rsidR="00746666">
        <w:rPr>
          <w:rFonts w:cs="Times New Roman"/>
        </w:rPr>
        <w:t xml:space="preserve">) </w:t>
      </w:r>
      <w:r>
        <w:rPr>
          <w:rFonts w:cs="Times New Roman"/>
        </w:rPr>
        <w:t xml:space="preserve">do not have access to </w:t>
      </w:r>
      <w:r w:rsidR="00A85A0C">
        <w:rPr>
          <w:rFonts w:cs="Times New Roman"/>
        </w:rPr>
        <w:t xml:space="preserve">safe </w:t>
      </w:r>
      <w:r>
        <w:rPr>
          <w:rFonts w:cs="Times New Roman"/>
        </w:rPr>
        <w:t xml:space="preserve">water, sanitation, </w:t>
      </w:r>
      <w:r w:rsidR="00A85A0C">
        <w:rPr>
          <w:rFonts w:cs="Times New Roman"/>
        </w:rPr>
        <w:t xml:space="preserve">or </w:t>
      </w:r>
      <w:r>
        <w:rPr>
          <w:rFonts w:cs="Times New Roman"/>
        </w:rPr>
        <w:t>hygiene</w:t>
      </w:r>
      <w:r>
        <w:rPr>
          <w:rStyle w:val="EndnoteReference"/>
          <w:rFonts w:cs="Times New Roman"/>
        </w:rPr>
        <w:endnoteReference w:id="16"/>
      </w:r>
      <w:r>
        <w:rPr>
          <w:rFonts w:cs="Times New Roman"/>
        </w:rPr>
        <w:t>.</w:t>
      </w:r>
    </w:p>
    <w:p w14:paraId="60187698" w14:textId="34E884E3" w:rsidR="003B21B4" w:rsidRPr="00746666" w:rsidRDefault="00620F52" w:rsidP="00E01A26">
      <w:pPr>
        <w:pStyle w:val="ListParagraph"/>
        <w:numPr>
          <w:ilvl w:val="0"/>
          <w:numId w:val="8"/>
        </w:numPr>
        <w:spacing w:before="100" w:after="100"/>
        <w:jc w:val="both"/>
        <w:rPr>
          <w:rFonts w:cs="Times New Roman"/>
        </w:rPr>
      </w:pPr>
      <w:r>
        <w:rPr>
          <w:rFonts w:cs="Times New Roman"/>
        </w:rPr>
        <w:t>Overall, only one third of</w:t>
      </w:r>
      <w:r w:rsidR="003B21B4" w:rsidRPr="00746666">
        <w:rPr>
          <w:rFonts w:cs="Times"/>
          <w:lang w:val="en-US"/>
        </w:rPr>
        <w:t xml:space="preserve"> Yemen’s population </w:t>
      </w:r>
      <w:r w:rsidR="006F3676" w:rsidRPr="00746666">
        <w:rPr>
          <w:rFonts w:cs="Times"/>
          <w:lang w:val="en-US"/>
        </w:rPr>
        <w:t xml:space="preserve">is </w:t>
      </w:r>
      <w:r w:rsidR="003B21B4" w:rsidRPr="00746666">
        <w:rPr>
          <w:rFonts w:cs="Times"/>
          <w:lang w:val="en-US"/>
        </w:rPr>
        <w:t>connected to a piped water network</w:t>
      </w:r>
      <w:r w:rsidR="007A6D4D" w:rsidRPr="00746666">
        <w:rPr>
          <w:rStyle w:val="EndnoteReference"/>
          <w:rFonts w:cs="Times"/>
          <w:lang w:val="en-US"/>
        </w:rPr>
        <w:endnoteReference w:id="17"/>
      </w:r>
      <w:r>
        <w:rPr>
          <w:rFonts w:cs="Times"/>
          <w:lang w:val="en-US"/>
        </w:rPr>
        <w:t>.</w:t>
      </w:r>
    </w:p>
    <w:p w14:paraId="7C8AD469" w14:textId="77777777" w:rsidR="003B21B4" w:rsidRPr="00330189" w:rsidRDefault="003B21B4" w:rsidP="00330189">
      <w:pPr>
        <w:spacing w:after="0"/>
        <w:jc w:val="both"/>
        <w:rPr>
          <w:rFonts w:cs="Minion Pro"/>
          <w:sz w:val="20"/>
          <w:szCs w:val="20"/>
        </w:rPr>
      </w:pPr>
    </w:p>
    <w:p w14:paraId="72A67AEA" w14:textId="235BC225" w:rsidR="00EB37B4" w:rsidRPr="00921ED5" w:rsidRDefault="00EB37B4" w:rsidP="00EB37B4">
      <w:pPr>
        <w:spacing w:after="0"/>
        <w:jc w:val="center"/>
        <w:rPr>
          <w:rFonts w:cstheme="minorHAnsi"/>
          <w:lang w:val="en-US"/>
        </w:rPr>
      </w:pPr>
      <w:r w:rsidRPr="002A46FF">
        <w:rPr>
          <w:rFonts w:cstheme="minorHAnsi"/>
          <w:b/>
          <w:color w:val="00B0F0"/>
          <w:sz w:val="32"/>
        </w:rPr>
        <w:t>UNICEF</w:t>
      </w:r>
      <w:r w:rsidR="00CF412B">
        <w:rPr>
          <w:rFonts w:cstheme="minorHAnsi"/>
          <w:b/>
          <w:color w:val="00B0F0"/>
          <w:sz w:val="32"/>
        </w:rPr>
        <w:t>’s</w:t>
      </w:r>
      <w:r w:rsidRPr="002A46FF">
        <w:rPr>
          <w:rFonts w:cstheme="minorHAnsi"/>
          <w:b/>
          <w:color w:val="00B0F0"/>
          <w:sz w:val="32"/>
        </w:rPr>
        <w:t xml:space="preserve"> RESULTS FOR</w:t>
      </w:r>
      <w:r w:rsidRPr="00F95A25">
        <w:rPr>
          <w:rFonts w:cstheme="minorHAnsi"/>
          <w:b/>
          <w:color w:val="00B0F0"/>
          <w:sz w:val="32"/>
        </w:rPr>
        <w:t xml:space="preserve"> CHILDREN, </w:t>
      </w:r>
      <w:r w:rsidR="003534BE">
        <w:rPr>
          <w:rFonts w:cstheme="minorHAnsi"/>
          <w:b/>
          <w:color w:val="00B0F0"/>
          <w:sz w:val="32"/>
        </w:rPr>
        <w:t>2019</w:t>
      </w:r>
      <w:r w:rsidRPr="00921ED5">
        <w:rPr>
          <w:rStyle w:val="EndnoteReference"/>
          <w:rFonts w:cstheme="minorHAnsi"/>
          <w:bCs/>
        </w:rPr>
        <w:endnoteReference w:id="18"/>
      </w:r>
    </w:p>
    <w:p w14:paraId="77C6526C" w14:textId="68143ECF" w:rsidR="00EB37B4" w:rsidRPr="00B855EC" w:rsidRDefault="00EB37B4" w:rsidP="00475B8F">
      <w:pPr>
        <w:pStyle w:val="ListParagraph"/>
        <w:numPr>
          <w:ilvl w:val="0"/>
          <w:numId w:val="20"/>
        </w:numPr>
        <w:spacing w:after="0"/>
        <w:jc w:val="both"/>
        <w:rPr>
          <w:rFonts w:cstheme="minorHAnsi"/>
        </w:rPr>
      </w:pPr>
      <w:r w:rsidRPr="00CB7340">
        <w:rPr>
          <w:rFonts w:cstheme="minorHAnsi"/>
          <w:b/>
          <w:bCs/>
        </w:rPr>
        <w:t>Education:</w:t>
      </w:r>
      <w:r w:rsidRPr="00CB7340">
        <w:rPr>
          <w:rFonts w:cstheme="minorHAnsi"/>
        </w:rPr>
        <w:t xml:space="preserve"> Over </w:t>
      </w:r>
      <w:r w:rsidR="00CB7340" w:rsidRPr="00CB7340">
        <w:rPr>
          <w:rFonts w:cstheme="minorHAnsi"/>
        </w:rPr>
        <w:t>2</w:t>
      </w:r>
      <w:r w:rsidR="00407249">
        <w:rPr>
          <w:rFonts w:cstheme="minorHAnsi"/>
        </w:rPr>
        <w:t>5</w:t>
      </w:r>
      <w:r w:rsidR="009F4C09">
        <w:rPr>
          <w:rFonts w:cstheme="minorHAnsi"/>
        </w:rPr>
        <w:t>3</w:t>
      </w:r>
      <w:r w:rsidR="001C5823" w:rsidRPr="00CB7340">
        <w:rPr>
          <w:rFonts w:cstheme="minorHAnsi"/>
        </w:rPr>
        <w:t>,</w:t>
      </w:r>
      <w:r w:rsidR="00407249">
        <w:rPr>
          <w:rFonts w:cstheme="minorHAnsi"/>
        </w:rPr>
        <w:t>400</w:t>
      </w:r>
      <w:r w:rsidRPr="00CB7340">
        <w:rPr>
          <w:rFonts w:cstheme="minorHAnsi"/>
        </w:rPr>
        <w:t xml:space="preserve"> </w:t>
      </w:r>
      <w:r w:rsidR="00A85A0C" w:rsidRPr="00CB7340">
        <w:rPr>
          <w:rFonts w:cstheme="minorHAnsi"/>
        </w:rPr>
        <w:t>conflict-</w:t>
      </w:r>
      <w:r w:rsidRPr="00CB7340">
        <w:rPr>
          <w:rFonts w:cstheme="minorHAnsi"/>
        </w:rPr>
        <w:t xml:space="preserve">affected children have been provided with access to education via </w:t>
      </w:r>
      <w:r w:rsidR="00CB7340" w:rsidRPr="00CB7340">
        <w:rPr>
          <w:rFonts w:cstheme="minorHAnsi"/>
        </w:rPr>
        <w:t>improved school environment and alternative learning opportunities</w:t>
      </w:r>
      <w:r w:rsidR="00A85A0C" w:rsidRPr="00CB7340">
        <w:rPr>
          <w:rFonts w:cstheme="minorHAnsi"/>
        </w:rPr>
        <w:t xml:space="preserve">. </w:t>
      </w:r>
      <w:r w:rsidRPr="00CB7340">
        <w:rPr>
          <w:rFonts w:cstheme="minorHAnsi"/>
        </w:rPr>
        <w:t xml:space="preserve">Over </w:t>
      </w:r>
      <w:r w:rsidR="00407249">
        <w:rPr>
          <w:rFonts w:cstheme="minorHAnsi"/>
        </w:rPr>
        <w:t>277</w:t>
      </w:r>
      <w:r w:rsidR="001C5823" w:rsidRPr="00CB7340">
        <w:rPr>
          <w:rFonts w:cstheme="minorHAnsi"/>
        </w:rPr>
        <w:t>,</w:t>
      </w:r>
      <w:r w:rsidR="00456E19">
        <w:rPr>
          <w:rFonts w:cstheme="minorHAnsi"/>
        </w:rPr>
        <w:t>000</w:t>
      </w:r>
      <w:r w:rsidRPr="00CB7340">
        <w:rPr>
          <w:rFonts w:cstheme="minorHAnsi"/>
        </w:rPr>
        <w:t xml:space="preserve"> children were provided with basic learning supplies.</w:t>
      </w:r>
      <w:r w:rsidR="004C4343" w:rsidRPr="00CB7340">
        <w:rPr>
          <w:rFonts w:cstheme="minorHAnsi"/>
        </w:rPr>
        <w:t xml:space="preserve"> </w:t>
      </w:r>
      <w:r w:rsidR="001C5823" w:rsidRPr="00CB7340">
        <w:rPr>
          <w:rFonts w:cstheme="minorHAnsi"/>
        </w:rPr>
        <w:t xml:space="preserve">More than </w:t>
      </w:r>
      <w:r w:rsidR="00595938">
        <w:rPr>
          <w:rFonts w:cstheme="minorHAnsi"/>
        </w:rPr>
        <w:t>61</w:t>
      </w:r>
      <w:r w:rsidR="001C5823" w:rsidRPr="00CB7340">
        <w:rPr>
          <w:rFonts w:cstheme="minorHAnsi"/>
        </w:rPr>
        <w:t>,</w:t>
      </w:r>
      <w:r w:rsidR="00595938">
        <w:rPr>
          <w:rFonts w:cstheme="minorHAnsi"/>
        </w:rPr>
        <w:t>7</w:t>
      </w:r>
      <w:r w:rsidR="001C5823" w:rsidRPr="00CB7340">
        <w:rPr>
          <w:rFonts w:cstheme="minorHAnsi"/>
        </w:rPr>
        <w:t xml:space="preserve">00 affected children received psychosocial support services and peace building education in schools. </w:t>
      </w:r>
      <w:r w:rsidR="003534BE" w:rsidRPr="00B855EC">
        <w:rPr>
          <w:rFonts w:cstheme="minorHAnsi"/>
        </w:rPr>
        <w:t>More than</w:t>
      </w:r>
      <w:r w:rsidR="004C4343" w:rsidRPr="00B855EC">
        <w:rPr>
          <w:rFonts w:cstheme="minorHAnsi"/>
        </w:rPr>
        <w:t xml:space="preserve"> </w:t>
      </w:r>
      <w:r w:rsidR="005B3189" w:rsidRPr="00B855EC">
        <w:rPr>
          <w:rFonts w:cstheme="minorHAnsi"/>
        </w:rPr>
        <w:t>1</w:t>
      </w:r>
      <w:r w:rsidR="005E2BC0" w:rsidRPr="00B855EC">
        <w:rPr>
          <w:rFonts w:cstheme="minorHAnsi"/>
        </w:rPr>
        <w:t>2</w:t>
      </w:r>
      <w:r w:rsidR="0061060A" w:rsidRPr="00B855EC">
        <w:rPr>
          <w:rFonts w:cstheme="minorHAnsi"/>
        </w:rPr>
        <w:t>7</w:t>
      </w:r>
      <w:r w:rsidR="004C4343" w:rsidRPr="00B855EC">
        <w:rPr>
          <w:rFonts w:cstheme="minorHAnsi"/>
        </w:rPr>
        <w:t xml:space="preserve">,000 teachers and school-based staff received </w:t>
      </w:r>
      <w:r w:rsidR="0006436C" w:rsidRPr="00B855EC">
        <w:rPr>
          <w:rFonts w:cstheme="minorHAnsi"/>
        </w:rPr>
        <w:t xml:space="preserve">transportation </w:t>
      </w:r>
      <w:r w:rsidR="00CB7340" w:rsidRPr="00B855EC">
        <w:rPr>
          <w:rFonts w:cstheme="minorHAnsi"/>
        </w:rPr>
        <w:t>incentives</w:t>
      </w:r>
      <w:r w:rsidR="00595938">
        <w:rPr>
          <w:rFonts w:cstheme="minorHAnsi"/>
        </w:rPr>
        <w:t xml:space="preserve"> for the 2018/2019 school year</w:t>
      </w:r>
      <w:r w:rsidR="00CB7340" w:rsidRPr="00B855EC">
        <w:rPr>
          <w:rFonts w:cstheme="minorHAnsi"/>
        </w:rPr>
        <w:t>.</w:t>
      </w:r>
    </w:p>
    <w:p w14:paraId="0E54FD56" w14:textId="2AA5D6D3" w:rsidR="00EB37B4" w:rsidRPr="00B8600E" w:rsidRDefault="00EB37B4" w:rsidP="005858A8">
      <w:pPr>
        <w:pStyle w:val="ListParagraph"/>
        <w:numPr>
          <w:ilvl w:val="0"/>
          <w:numId w:val="20"/>
        </w:numPr>
        <w:spacing w:after="0"/>
        <w:jc w:val="both"/>
        <w:rPr>
          <w:rFonts w:cstheme="minorHAnsi"/>
        </w:rPr>
      </w:pPr>
      <w:r w:rsidRPr="00921ED5">
        <w:rPr>
          <w:rFonts w:cstheme="minorHAnsi"/>
          <w:b/>
          <w:bCs/>
        </w:rPr>
        <w:t>Health:</w:t>
      </w:r>
      <w:r>
        <w:rPr>
          <w:rFonts w:cstheme="minorHAnsi"/>
        </w:rPr>
        <w:t xml:space="preserve"> </w:t>
      </w:r>
      <w:r w:rsidR="001C5823" w:rsidRPr="001C5823">
        <w:rPr>
          <w:rFonts w:cstheme="minorHAnsi"/>
        </w:rPr>
        <w:t>11,837,521</w:t>
      </w:r>
      <w:r w:rsidR="001C5823">
        <w:rPr>
          <w:rFonts w:cstheme="minorHAnsi"/>
        </w:rPr>
        <w:t xml:space="preserve"> </w:t>
      </w:r>
      <w:r w:rsidR="001C5823" w:rsidRPr="001C5823">
        <w:rPr>
          <w:rFonts w:cstheme="minorHAnsi"/>
        </w:rPr>
        <w:t>from 6 months – 15 years vaccinated in MR campaigns</w:t>
      </w:r>
      <w:r w:rsidR="001C5823">
        <w:rPr>
          <w:rFonts w:cstheme="minorHAnsi"/>
        </w:rPr>
        <w:t xml:space="preserve">. More than </w:t>
      </w:r>
      <w:r w:rsidR="009710FA">
        <w:rPr>
          <w:rFonts w:cstheme="minorHAnsi"/>
        </w:rPr>
        <w:t>2</w:t>
      </w:r>
      <w:r w:rsidR="00BA1685">
        <w:rPr>
          <w:rFonts w:cstheme="minorHAnsi"/>
        </w:rPr>
        <w:t>.</w:t>
      </w:r>
      <w:r w:rsidR="009710FA">
        <w:rPr>
          <w:rFonts w:cstheme="minorHAnsi"/>
        </w:rPr>
        <w:t>57</w:t>
      </w:r>
      <w:r w:rsidR="00AA09E7">
        <w:rPr>
          <w:rFonts w:cstheme="minorHAnsi"/>
        </w:rPr>
        <w:t xml:space="preserve"> million</w:t>
      </w:r>
      <w:r w:rsidRPr="00921ED5">
        <w:rPr>
          <w:rFonts w:cstheme="minorHAnsi"/>
        </w:rPr>
        <w:t xml:space="preserve"> children under the age of five received primary health care, and </w:t>
      </w:r>
      <w:r>
        <w:rPr>
          <w:rFonts w:cstheme="minorHAnsi"/>
        </w:rPr>
        <w:t xml:space="preserve">over </w:t>
      </w:r>
      <w:r w:rsidR="009710FA">
        <w:rPr>
          <w:rFonts w:cstheme="minorHAnsi"/>
        </w:rPr>
        <w:t>4.47 million</w:t>
      </w:r>
      <w:r w:rsidRPr="00921ED5">
        <w:rPr>
          <w:rFonts w:cstheme="minorHAnsi"/>
        </w:rPr>
        <w:t xml:space="preserve"> children </w:t>
      </w:r>
      <w:r w:rsidR="009710FA">
        <w:rPr>
          <w:rFonts w:cstheme="minorHAnsi"/>
        </w:rPr>
        <w:t xml:space="preserve">under 5 </w:t>
      </w:r>
      <w:r w:rsidRPr="00921ED5">
        <w:rPr>
          <w:rFonts w:cstheme="minorHAnsi"/>
        </w:rPr>
        <w:t>were vaccinated against polio</w:t>
      </w:r>
      <w:r w:rsidR="005858A8">
        <w:rPr>
          <w:rFonts w:cstheme="minorHAnsi"/>
        </w:rPr>
        <w:t xml:space="preserve"> and </w:t>
      </w:r>
      <w:r w:rsidR="009710FA">
        <w:rPr>
          <w:rFonts w:cstheme="minorHAnsi"/>
        </w:rPr>
        <w:t>over 740</w:t>
      </w:r>
      <w:r w:rsidR="002F3EF6">
        <w:rPr>
          <w:rFonts w:cstheme="minorHAnsi"/>
        </w:rPr>
        <w:t>,</w:t>
      </w:r>
      <w:r w:rsidR="0073123B">
        <w:rPr>
          <w:rFonts w:cstheme="minorHAnsi"/>
        </w:rPr>
        <w:t>00</w:t>
      </w:r>
      <w:r w:rsidR="005858A8" w:rsidRPr="005858A8">
        <w:rPr>
          <w:rFonts w:cstheme="minorHAnsi"/>
        </w:rPr>
        <w:t xml:space="preserve"> children under 1 vaccinated against measles (MCV1)</w:t>
      </w:r>
      <w:r w:rsidRPr="00921ED5">
        <w:rPr>
          <w:rFonts w:cstheme="minorHAnsi"/>
        </w:rPr>
        <w:t>.</w:t>
      </w:r>
    </w:p>
    <w:p w14:paraId="6D8788B5" w14:textId="7900BF1B" w:rsidR="00EB37B4" w:rsidRPr="00B8600E" w:rsidRDefault="00EB37B4" w:rsidP="00B64BAC">
      <w:pPr>
        <w:pStyle w:val="ListParagraph"/>
        <w:numPr>
          <w:ilvl w:val="0"/>
          <w:numId w:val="20"/>
        </w:numPr>
        <w:spacing w:after="0"/>
        <w:jc w:val="both"/>
        <w:rPr>
          <w:rFonts w:cstheme="minorHAnsi"/>
        </w:rPr>
      </w:pPr>
      <w:r w:rsidRPr="00921ED5">
        <w:rPr>
          <w:rFonts w:cstheme="minorHAnsi"/>
          <w:b/>
          <w:bCs/>
        </w:rPr>
        <w:t>Nutrition</w:t>
      </w:r>
      <w:r>
        <w:rPr>
          <w:rFonts w:cstheme="minorHAnsi"/>
        </w:rPr>
        <w:t xml:space="preserve">: </w:t>
      </w:r>
      <w:r w:rsidR="007265B4">
        <w:rPr>
          <w:rFonts w:cstheme="minorHAnsi"/>
        </w:rPr>
        <w:t>343</w:t>
      </w:r>
      <w:r w:rsidR="00AC1687">
        <w:rPr>
          <w:rFonts w:cstheme="minorHAnsi"/>
        </w:rPr>
        <w:t>,</w:t>
      </w:r>
      <w:r w:rsidR="007265B4">
        <w:rPr>
          <w:rFonts w:cstheme="minorHAnsi"/>
        </w:rPr>
        <w:t>277</w:t>
      </w:r>
      <w:r w:rsidR="00B64BAC" w:rsidRPr="00B64BAC">
        <w:rPr>
          <w:rFonts w:cstheme="minorHAnsi"/>
        </w:rPr>
        <w:t xml:space="preserve"> children 0-59 months with Severe Acute Malnutrition admitted to therapeutic care</w:t>
      </w:r>
      <w:r>
        <w:rPr>
          <w:rFonts w:cstheme="minorHAnsi"/>
        </w:rPr>
        <w:t xml:space="preserve"> and </w:t>
      </w:r>
      <w:r w:rsidR="006C31C3">
        <w:rPr>
          <w:rFonts w:cstheme="minorHAnsi"/>
        </w:rPr>
        <w:t>over</w:t>
      </w:r>
      <w:r w:rsidR="00032B80">
        <w:rPr>
          <w:rFonts w:cstheme="minorHAnsi"/>
        </w:rPr>
        <w:t xml:space="preserve"> </w:t>
      </w:r>
      <w:r w:rsidR="006C31C3">
        <w:rPr>
          <w:rFonts w:cstheme="minorHAnsi"/>
        </w:rPr>
        <w:t>4</w:t>
      </w:r>
      <w:r w:rsidR="00032B80">
        <w:rPr>
          <w:rFonts w:cstheme="minorHAnsi"/>
        </w:rPr>
        <w:t>.</w:t>
      </w:r>
      <w:r w:rsidR="006C31C3">
        <w:rPr>
          <w:rFonts w:cstheme="minorHAnsi"/>
        </w:rPr>
        <w:t>3</w:t>
      </w:r>
      <w:r w:rsidR="00032B80">
        <w:rPr>
          <w:rFonts w:cstheme="minorHAnsi"/>
        </w:rPr>
        <w:t xml:space="preserve"> million</w:t>
      </w:r>
      <w:r>
        <w:rPr>
          <w:rFonts w:cstheme="minorHAnsi"/>
        </w:rPr>
        <w:t xml:space="preserve"> were given micronutrients</w:t>
      </w:r>
      <w:r w:rsidR="000C3419">
        <w:rPr>
          <w:rFonts w:cstheme="minorHAnsi"/>
        </w:rPr>
        <w:t xml:space="preserve"> including Vitamin A</w:t>
      </w:r>
      <w:r>
        <w:rPr>
          <w:rFonts w:cstheme="minorHAnsi"/>
        </w:rPr>
        <w:t xml:space="preserve">. </w:t>
      </w:r>
    </w:p>
    <w:p w14:paraId="681CC861" w14:textId="71D05ED6" w:rsidR="00755DD3" w:rsidRDefault="00EB37B4" w:rsidP="007550A7">
      <w:pPr>
        <w:pStyle w:val="ListParagraph"/>
        <w:numPr>
          <w:ilvl w:val="0"/>
          <w:numId w:val="20"/>
        </w:numPr>
        <w:spacing w:after="0"/>
        <w:jc w:val="both"/>
        <w:rPr>
          <w:rFonts w:cstheme="minorHAnsi"/>
        </w:rPr>
      </w:pPr>
      <w:r w:rsidRPr="00921ED5">
        <w:rPr>
          <w:rFonts w:cstheme="minorHAnsi"/>
          <w:b/>
          <w:bCs/>
        </w:rPr>
        <w:t>WASH</w:t>
      </w:r>
      <w:r>
        <w:rPr>
          <w:rFonts w:cstheme="minorHAnsi"/>
        </w:rPr>
        <w:t xml:space="preserve">: </w:t>
      </w:r>
      <w:r w:rsidR="00513AF8">
        <w:rPr>
          <w:rFonts w:cstheme="minorHAnsi"/>
        </w:rPr>
        <w:t>More than</w:t>
      </w:r>
      <w:r w:rsidR="00941471">
        <w:rPr>
          <w:rFonts w:cstheme="minorHAnsi"/>
        </w:rPr>
        <w:t xml:space="preserve"> </w:t>
      </w:r>
      <w:r w:rsidR="00493644">
        <w:rPr>
          <w:rFonts w:cstheme="minorHAnsi"/>
        </w:rPr>
        <w:t>7</w:t>
      </w:r>
      <w:r w:rsidR="0049119B">
        <w:rPr>
          <w:rFonts w:cstheme="minorHAnsi"/>
        </w:rPr>
        <w:t>.</w:t>
      </w:r>
      <w:r w:rsidR="00493644">
        <w:rPr>
          <w:rFonts w:cstheme="minorHAnsi"/>
        </w:rPr>
        <w:t>25</w:t>
      </w:r>
      <w:r w:rsidRPr="00921ED5">
        <w:rPr>
          <w:rFonts w:cstheme="minorHAnsi"/>
        </w:rPr>
        <w:t xml:space="preserve"> million people had access to safe drinking w</w:t>
      </w:r>
      <w:r>
        <w:rPr>
          <w:rFonts w:cstheme="minorHAnsi"/>
        </w:rPr>
        <w:t xml:space="preserve">ater and </w:t>
      </w:r>
      <w:r w:rsidR="007550A7">
        <w:rPr>
          <w:rFonts w:cstheme="minorHAnsi"/>
        </w:rPr>
        <w:t xml:space="preserve">more than </w:t>
      </w:r>
      <w:r w:rsidR="00A84870">
        <w:rPr>
          <w:rFonts w:cstheme="minorHAnsi"/>
        </w:rPr>
        <w:t>6</w:t>
      </w:r>
      <w:r w:rsidR="00A72861">
        <w:rPr>
          <w:rFonts w:cstheme="minorHAnsi"/>
        </w:rPr>
        <w:t>91</w:t>
      </w:r>
      <w:r w:rsidR="007550A7">
        <w:rPr>
          <w:rFonts w:cstheme="minorHAnsi"/>
        </w:rPr>
        <w:t>,</w:t>
      </w:r>
      <w:r w:rsidR="00A84870">
        <w:rPr>
          <w:rFonts w:cstheme="minorHAnsi"/>
        </w:rPr>
        <w:t>000</w:t>
      </w:r>
      <w:r>
        <w:rPr>
          <w:rFonts w:cstheme="minorHAnsi"/>
        </w:rPr>
        <w:t xml:space="preserve"> gained</w:t>
      </w:r>
      <w:r w:rsidRPr="00B8600E">
        <w:rPr>
          <w:rFonts w:cstheme="minorHAnsi"/>
        </w:rPr>
        <w:t xml:space="preserve"> access to emergency safe water supply</w:t>
      </w:r>
      <w:r>
        <w:rPr>
          <w:rFonts w:cstheme="minorHAnsi"/>
        </w:rPr>
        <w:t xml:space="preserve">. Additionally, </w:t>
      </w:r>
      <w:r w:rsidR="00491991">
        <w:rPr>
          <w:rFonts w:cstheme="minorHAnsi"/>
        </w:rPr>
        <w:t xml:space="preserve">more than </w:t>
      </w:r>
      <w:r w:rsidR="00260EFD">
        <w:rPr>
          <w:rFonts w:cstheme="minorHAnsi"/>
        </w:rPr>
        <w:t>2</w:t>
      </w:r>
      <w:r w:rsidR="00493644">
        <w:rPr>
          <w:rFonts w:cstheme="minorHAnsi"/>
        </w:rPr>
        <w:t>5</w:t>
      </w:r>
      <w:r w:rsidR="00A84870">
        <w:rPr>
          <w:rFonts w:cstheme="minorHAnsi"/>
        </w:rPr>
        <w:t>.</w:t>
      </w:r>
      <w:r w:rsidR="00A72861">
        <w:rPr>
          <w:rFonts w:cstheme="minorHAnsi"/>
        </w:rPr>
        <w:t>4</w:t>
      </w:r>
      <w:r w:rsidR="00493644">
        <w:rPr>
          <w:rFonts w:cstheme="minorHAnsi"/>
        </w:rPr>
        <w:t>9</w:t>
      </w:r>
      <w:r>
        <w:rPr>
          <w:rFonts w:cstheme="minorHAnsi"/>
        </w:rPr>
        <w:t xml:space="preserve"> million people living in high-</w:t>
      </w:r>
      <w:r w:rsidRPr="00921ED5">
        <w:rPr>
          <w:rFonts w:cstheme="minorHAnsi"/>
        </w:rPr>
        <w:t>risk cholera areas had access to household</w:t>
      </w:r>
      <w:r w:rsidR="00A85A0C">
        <w:rPr>
          <w:rFonts w:cstheme="minorHAnsi"/>
        </w:rPr>
        <w:t>-</w:t>
      </w:r>
      <w:r w:rsidRPr="00921ED5">
        <w:rPr>
          <w:rFonts w:cstheme="minorHAnsi"/>
        </w:rPr>
        <w:t>level water treatment and disinfection.</w:t>
      </w:r>
      <w:r w:rsidR="007550A7">
        <w:rPr>
          <w:rFonts w:cstheme="minorHAnsi"/>
        </w:rPr>
        <w:t xml:space="preserve"> More than </w:t>
      </w:r>
      <w:r w:rsidR="00404976">
        <w:rPr>
          <w:rFonts w:cstheme="minorHAnsi"/>
        </w:rPr>
        <w:t>6</w:t>
      </w:r>
      <w:r w:rsidR="00A72861">
        <w:rPr>
          <w:rFonts w:cstheme="minorHAnsi"/>
        </w:rPr>
        <w:t>26</w:t>
      </w:r>
      <w:r w:rsidR="007550A7">
        <w:rPr>
          <w:rFonts w:cstheme="minorHAnsi"/>
        </w:rPr>
        <w:t xml:space="preserve">,000 </w:t>
      </w:r>
      <w:r w:rsidR="007550A7" w:rsidRPr="007550A7">
        <w:rPr>
          <w:rFonts w:cstheme="minorHAnsi"/>
        </w:rPr>
        <w:t xml:space="preserve">people </w:t>
      </w:r>
      <w:r w:rsidR="005751FD">
        <w:rPr>
          <w:rFonts w:cstheme="minorHAnsi"/>
        </w:rPr>
        <w:t>have</w:t>
      </w:r>
      <w:r w:rsidR="007550A7" w:rsidRPr="007550A7">
        <w:rPr>
          <w:rFonts w:cstheme="minorHAnsi"/>
        </w:rPr>
        <w:t xml:space="preserve"> access to adequate sanitation (through emergency latrine construction or rehabilitation)</w:t>
      </w:r>
    </w:p>
    <w:p w14:paraId="6130E61C" w14:textId="68E3EBA1" w:rsidR="00755DD3" w:rsidRDefault="00755DD3" w:rsidP="00755DD3">
      <w:pPr>
        <w:pStyle w:val="ListParagraph"/>
        <w:numPr>
          <w:ilvl w:val="0"/>
          <w:numId w:val="20"/>
        </w:numPr>
        <w:spacing w:after="0"/>
        <w:jc w:val="both"/>
        <w:rPr>
          <w:rFonts w:cstheme="minorHAnsi"/>
        </w:rPr>
      </w:pPr>
      <w:r>
        <w:rPr>
          <w:rFonts w:cstheme="minorHAnsi"/>
          <w:b/>
          <w:bCs/>
        </w:rPr>
        <w:t>Child protection</w:t>
      </w:r>
      <w:r w:rsidRPr="00755DD3">
        <w:rPr>
          <w:rFonts w:cstheme="minorHAnsi"/>
        </w:rPr>
        <w:t>:</w:t>
      </w:r>
      <w:r>
        <w:rPr>
          <w:rFonts w:cstheme="minorHAnsi"/>
        </w:rPr>
        <w:t xml:space="preserve"> </w:t>
      </w:r>
      <w:r w:rsidR="00EB37B4" w:rsidRPr="00755DD3">
        <w:rPr>
          <w:rFonts w:cstheme="minorHAnsi"/>
        </w:rPr>
        <w:t xml:space="preserve">Over </w:t>
      </w:r>
      <w:r w:rsidR="00833C34">
        <w:rPr>
          <w:rFonts w:cstheme="minorHAnsi"/>
        </w:rPr>
        <w:t>621</w:t>
      </w:r>
      <w:r w:rsidR="00EB37B4" w:rsidRPr="00755DD3">
        <w:rPr>
          <w:rFonts w:cstheme="minorHAnsi"/>
        </w:rPr>
        <w:t xml:space="preserve">,000 children and caregivers in conflict-affected areas received psychosocial support, and over </w:t>
      </w:r>
      <w:r w:rsidR="00833C34">
        <w:rPr>
          <w:rFonts w:cstheme="minorHAnsi"/>
        </w:rPr>
        <w:t>2</w:t>
      </w:r>
      <w:r w:rsidR="00EB37B4" w:rsidRPr="00755DD3">
        <w:rPr>
          <w:rFonts w:cstheme="minorHAnsi"/>
        </w:rPr>
        <w:t xml:space="preserve"> million children and community members were reached with lifesaving mine risk education</w:t>
      </w:r>
    </w:p>
    <w:p w14:paraId="698F2AE1" w14:textId="505A0727" w:rsidR="001101FE" w:rsidRPr="00755DD3" w:rsidRDefault="00755DD3" w:rsidP="00755DD3">
      <w:pPr>
        <w:pStyle w:val="ListParagraph"/>
        <w:numPr>
          <w:ilvl w:val="0"/>
          <w:numId w:val="20"/>
        </w:numPr>
        <w:spacing w:after="0"/>
        <w:jc w:val="both"/>
        <w:rPr>
          <w:rFonts w:cstheme="minorHAnsi"/>
        </w:rPr>
      </w:pPr>
      <w:r>
        <w:rPr>
          <w:rFonts w:cstheme="minorHAnsi"/>
          <w:b/>
          <w:bCs/>
        </w:rPr>
        <w:t xml:space="preserve">Emergency </w:t>
      </w:r>
      <w:r w:rsidR="0088499D">
        <w:rPr>
          <w:rFonts w:cstheme="minorHAnsi"/>
          <w:b/>
          <w:bCs/>
        </w:rPr>
        <w:t>C</w:t>
      </w:r>
      <w:r>
        <w:rPr>
          <w:rFonts w:cstheme="minorHAnsi"/>
          <w:b/>
          <w:bCs/>
        </w:rPr>
        <w:t xml:space="preserve">ash </w:t>
      </w:r>
      <w:r w:rsidR="00CF079A">
        <w:rPr>
          <w:rFonts w:cstheme="minorHAnsi"/>
          <w:b/>
          <w:bCs/>
        </w:rPr>
        <w:t>Programme</w:t>
      </w:r>
      <w:r w:rsidRPr="00755DD3">
        <w:rPr>
          <w:rFonts w:cstheme="minorHAnsi"/>
        </w:rPr>
        <w:t>:</w:t>
      </w:r>
      <w:r>
        <w:rPr>
          <w:rFonts w:cstheme="minorHAnsi"/>
        </w:rPr>
        <w:t xml:space="preserve"> </w:t>
      </w:r>
      <w:bookmarkStart w:id="1" w:name="_Hlk25048867"/>
      <w:r>
        <w:rPr>
          <w:rFonts w:cstheme="minorHAnsi"/>
        </w:rPr>
        <w:t xml:space="preserve">nearly </w:t>
      </w:r>
      <w:r w:rsidR="00D10550">
        <w:rPr>
          <w:rFonts w:cstheme="minorHAnsi"/>
        </w:rPr>
        <w:t>9</w:t>
      </w:r>
      <w:r>
        <w:rPr>
          <w:rFonts w:cstheme="minorHAnsi"/>
        </w:rPr>
        <w:t xml:space="preserve"> million of Yemen’s most vulnerable </w:t>
      </w:r>
      <w:r w:rsidR="00D10550">
        <w:rPr>
          <w:rFonts w:cstheme="minorHAnsi"/>
        </w:rPr>
        <w:t>people</w:t>
      </w:r>
      <w:r>
        <w:rPr>
          <w:rFonts w:cstheme="minorHAnsi"/>
        </w:rPr>
        <w:t xml:space="preserve"> were provided with cash assistance </w:t>
      </w:r>
      <w:r w:rsidR="00D10550">
        <w:rPr>
          <w:rFonts w:cstheme="minorHAnsi"/>
        </w:rPr>
        <w:t xml:space="preserve">during the Project’s </w:t>
      </w:r>
      <w:r w:rsidR="00B34CAE">
        <w:rPr>
          <w:rFonts w:cstheme="minorHAnsi"/>
        </w:rPr>
        <w:t>6</w:t>
      </w:r>
      <w:r w:rsidR="00D10550" w:rsidRPr="00D10550">
        <w:rPr>
          <w:rFonts w:cstheme="minorHAnsi"/>
          <w:vertAlign w:val="superscript"/>
        </w:rPr>
        <w:t>th</w:t>
      </w:r>
      <w:r w:rsidR="00D10550">
        <w:rPr>
          <w:rFonts w:cstheme="minorHAnsi"/>
        </w:rPr>
        <w:t xml:space="preserve"> payment cycle </w:t>
      </w:r>
      <w:r>
        <w:rPr>
          <w:rFonts w:cstheme="minorHAnsi"/>
        </w:rPr>
        <w:t>to</w:t>
      </w:r>
      <w:r w:rsidR="00D10550">
        <w:rPr>
          <w:rFonts w:cstheme="minorHAnsi"/>
        </w:rPr>
        <w:t xml:space="preserve"> meet their most pressing needs.</w:t>
      </w:r>
      <w:bookmarkEnd w:id="1"/>
    </w:p>
    <w:p w14:paraId="4E8650F4" w14:textId="77777777" w:rsidR="00BC7072" w:rsidRDefault="00BC7072" w:rsidP="00BC7072">
      <w:pPr>
        <w:spacing w:after="0"/>
        <w:jc w:val="center"/>
        <w:rPr>
          <w:rFonts w:cstheme="minorHAnsi"/>
          <w:b/>
          <w:color w:val="00B0F0"/>
          <w:sz w:val="32"/>
        </w:rPr>
      </w:pPr>
      <w:r>
        <w:rPr>
          <w:rFonts w:cstheme="minorHAnsi"/>
          <w:b/>
          <w:color w:val="00B0F0"/>
          <w:sz w:val="32"/>
        </w:rPr>
        <w:br/>
      </w:r>
    </w:p>
    <w:p w14:paraId="348A91D2" w14:textId="77777777" w:rsidR="00442FAA" w:rsidRDefault="00BC7072" w:rsidP="00BC7072">
      <w:pPr>
        <w:spacing w:after="0"/>
        <w:jc w:val="center"/>
        <w:rPr>
          <w:rFonts w:cstheme="minorHAnsi"/>
          <w:b/>
          <w:color w:val="00B0F0"/>
          <w:sz w:val="32"/>
        </w:rPr>
      </w:pPr>
      <w:r>
        <w:rPr>
          <w:rFonts w:cstheme="minorHAnsi"/>
          <w:b/>
          <w:color w:val="00B0F0"/>
          <w:sz w:val="32"/>
        </w:rPr>
        <w:br w:type="column"/>
      </w:r>
    </w:p>
    <w:p w14:paraId="460DD244" w14:textId="5788C215" w:rsidR="00EB37B4" w:rsidRDefault="00BC7072" w:rsidP="00BC7072">
      <w:pPr>
        <w:spacing w:after="0"/>
        <w:jc w:val="center"/>
        <w:rPr>
          <w:rFonts w:cstheme="minorHAnsi"/>
          <w:b/>
          <w:color w:val="00B0F0"/>
          <w:sz w:val="32"/>
        </w:rPr>
      </w:pPr>
      <w:r w:rsidRPr="002A46FF">
        <w:rPr>
          <w:rFonts w:cstheme="minorHAnsi"/>
          <w:b/>
          <w:color w:val="00B0F0"/>
          <w:sz w:val="32"/>
        </w:rPr>
        <w:t>UNICEF</w:t>
      </w:r>
      <w:r>
        <w:rPr>
          <w:rFonts w:cstheme="minorHAnsi"/>
          <w:b/>
          <w:color w:val="00B0F0"/>
          <w:sz w:val="32"/>
        </w:rPr>
        <w:t>’s</w:t>
      </w:r>
      <w:r w:rsidRPr="002A46FF">
        <w:rPr>
          <w:rFonts w:cstheme="minorHAnsi"/>
          <w:b/>
          <w:color w:val="00B0F0"/>
          <w:sz w:val="32"/>
        </w:rPr>
        <w:t xml:space="preserve"> </w:t>
      </w:r>
      <w:r w:rsidR="00521E7B">
        <w:rPr>
          <w:rFonts w:cstheme="minorHAnsi"/>
          <w:b/>
          <w:color w:val="00B0F0"/>
          <w:sz w:val="32"/>
        </w:rPr>
        <w:t>TARGETS for 2020</w:t>
      </w:r>
      <w:r w:rsidR="002D45A8" w:rsidRPr="002D45A8">
        <w:rPr>
          <w:rStyle w:val="EndnoteReference"/>
          <w:rFonts w:cstheme="minorHAnsi"/>
          <w:bCs/>
        </w:rPr>
        <w:endnoteReference w:id="19"/>
      </w:r>
    </w:p>
    <w:p w14:paraId="7F135945" w14:textId="27D398F1" w:rsidR="00927DC1" w:rsidRPr="00134087" w:rsidRDefault="00927DC1" w:rsidP="00341995">
      <w:pPr>
        <w:pStyle w:val="ListParagraph"/>
        <w:numPr>
          <w:ilvl w:val="0"/>
          <w:numId w:val="41"/>
        </w:numPr>
      </w:pPr>
      <w:r w:rsidRPr="00134087">
        <w:rPr>
          <w:rFonts w:cstheme="minorHAnsi"/>
          <w:b/>
          <w:bCs/>
        </w:rPr>
        <w:t>Education:</w:t>
      </w:r>
      <w:r w:rsidRPr="00134087">
        <w:t xml:space="preserve"> </w:t>
      </w:r>
      <w:r w:rsidR="00341995" w:rsidRPr="00134087">
        <w:t>1,000,000 children provided with individual learning materials. 820,000 children accessing formal and non-formal education, including early learning. 135,000 teachers receiving teacher incentives each month.</w:t>
      </w:r>
    </w:p>
    <w:p w14:paraId="24549AAA" w14:textId="2A37A4DF" w:rsidR="00927DC1" w:rsidRPr="00134087" w:rsidRDefault="00927DC1" w:rsidP="00054A39">
      <w:pPr>
        <w:pStyle w:val="ListParagraph"/>
        <w:numPr>
          <w:ilvl w:val="0"/>
          <w:numId w:val="20"/>
        </w:numPr>
      </w:pPr>
      <w:r w:rsidRPr="00134087">
        <w:rPr>
          <w:rFonts w:cstheme="minorHAnsi"/>
          <w:b/>
          <w:bCs/>
        </w:rPr>
        <w:t>Health:</w:t>
      </w:r>
      <w:r w:rsidRPr="00134087">
        <w:t xml:space="preserve"> </w:t>
      </w:r>
      <w:r w:rsidR="00054A39" w:rsidRPr="00134087">
        <w:t>5,500,000 children under 5 years vaccinated against polio. 1,700,000 children under 5 years receiving primary health care in UNICEF-supported facilities. 700,000 children under 1 year vaccinated against measles (measles-containing vaccine) through routine immunization.</w:t>
      </w:r>
    </w:p>
    <w:p w14:paraId="5CBE2321" w14:textId="720E5B91" w:rsidR="00927DC1" w:rsidRPr="00134087" w:rsidRDefault="00927DC1" w:rsidP="00FA590F">
      <w:pPr>
        <w:pStyle w:val="ListParagraph"/>
        <w:numPr>
          <w:ilvl w:val="0"/>
          <w:numId w:val="20"/>
        </w:numPr>
        <w:autoSpaceDE w:val="0"/>
        <w:autoSpaceDN w:val="0"/>
        <w:adjustRightInd w:val="0"/>
        <w:spacing w:after="0" w:line="240" w:lineRule="auto"/>
        <w:rPr>
          <w:rFonts w:cstheme="minorHAnsi"/>
        </w:rPr>
      </w:pPr>
      <w:r w:rsidRPr="00134087">
        <w:rPr>
          <w:rFonts w:cstheme="minorHAnsi"/>
          <w:b/>
          <w:bCs/>
        </w:rPr>
        <w:t>Nutrition</w:t>
      </w:r>
      <w:r w:rsidRPr="00134087">
        <w:rPr>
          <w:rFonts w:cstheme="minorHAnsi"/>
        </w:rPr>
        <w:t xml:space="preserve">: </w:t>
      </w:r>
      <w:r w:rsidR="00FA590F" w:rsidRPr="00134087">
        <w:rPr>
          <w:rFonts w:cstheme="minorHAnsi"/>
        </w:rPr>
        <w:t>331,000 children aged 6 to 59 months affected by SAM admitted for treatment</w:t>
      </w:r>
      <w:r w:rsidRPr="00134087">
        <w:rPr>
          <w:rFonts w:cstheme="minorHAnsi"/>
        </w:rPr>
        <w:t xml:space="preserve"> and 4.</w:t>
      </w:r>
      <w:r w:rsidR="00FA590F" w:rsidRPr="00134087">
        <w:rPr>
          <w:rFonts w:cstheme="minorHAnsi"/>
        </w:rPr>
        <w:t>4</w:t>
      </w:r>
      <w:r w:rsidRPr="00134087">
        <w:rPr>
          <w:rFonts w:cstheme="minorHAnsi"/>
        </w:rPr>
        <w:t xml:space="preserve"> million were given micronutrients including Vitamin A. </w:t>
      </w:r>
    </w:p>
    <w:p w14:paraId="3EF66CF4" w14:textId="08F9EC39" w:rsidR="00341995" w:rsidRPr="00134087" w:rsidRDefault="00927DC1" w:rsidP="003524F3">
      <w:pPr>
        <w:pStyle w:val="ListParagraph"/>
        <w:numPr>
          <w:ilvl w:val="0"/>
          <w:numId w:val="20"/>
        </w:numPr>
      </w:pPr>
      <w:r w:rsidRPr="00134087">
        <w:rPr>
          <w:rFonts w:cstheme="minorHAnsi"/>
          <w:b/>
          <w:bCs/>
        </w:rPr>
        <w:t>WASH</w:t>
      </w:r>
      <w:r w:rsidRPr="00134087">
        <w:rPr>
          <w:rFonts w:cstheme="minorHAnsi"/>
        </w:rPr>
        <w:t>:</w:t>
      </w:r>
      <w:r w:rsidRPr="00134087">
        <w:t xml:space="preserve"> </w:t>
      </w:r>
      <w:r w:rsidR="00341995" w:rsidRPr="00134087">
        <w:t>6,800,000 people accessing a sufficient quantity of safe water for drinking, cooking and personal hygiene. 5,000,000 people provided with standard hygiene kits</w:t>
      </w:r>
    </w:p>
    <w:p w14:paraId="643BE14C" w14:textId="0B6CBD4B" w:rsidR="00927DC1" w:rsidRPr="003D36C5" w:rsidRDefault="00927DC1" w:rsidP="003B6A9C">
      <w:pPr>
        <w:pStyle w:val="ListParagraph"/>
        <w:numPr>
          <w:ilvl w:val="0"/>
          <w:numId w:val="20"/>
        </w:numPr>
        <w:spacing w:after="0"/>
        <w:jc w:val="both"/>
        <w:rPr>
          <w:rFonts w:cstheme="minorHAnsi"/>
        </w:rPr>
      </w:pPr>
      <w:r w:rsidRPr="00134087">
        <w:rPr>
          <w:rFonts w:cstheme="minorHAnsi"/>
          <w:b/>
          <w:bCs/>
        </w:rPr>
        <w:t>Child protection</w:t>
      </w:r>
      <w:r w:rsidRPr="00134087">
        <w:rPr>
          <w:rFonts w:cstheme="minorHAnsi"/>
        </w:rPr>
        <w:t xml:space="preserve">: </w:t>
      </w:r>
      <w:r w:rsidR="00341995" w:rsidRPr="00134087">
        <w:t>2,000,000 children and community members reached with life-saving mine risk education messages. 874,000 children and caregivers accessing mental health and psychosocial support. 200,000 children and women accessing gender-based violence response interventions.</w:t>
      </w:r>
    </w:p>
    <w:p w14:paraId="7D6E93FC" w14:textId="655A0E4F" w:rsidR="003D36C5" w:rsidRPr="003D36C5" w:rsidRDefault="003D36C5" w:rsidP="00955670">
      <w:pPr>
        <w:pStyle w:val="ListParagraph"/>
        <w:numPr>
          <w:ilvl w:val="0"/>
          <w:numId w:val="20"/>
        </w:numPr>
      </w:pPr>
      <w:r w:rsidRPr="003D36C5">
        <w:rPr>
          <w:rFonts w:cstheme="minorHAnsi"/>
          <w:b/>
          <w:bCs/>
        </w:rPr>
        <w:t xml:space="preserve">Social policy: </w:t>
      </w:r>
      <w:r w:rsidRPr="003D36C5">
        <w:t>85,000 marginalized/excluded people benefiting from</w:t>
      </w:r>
      <w:r>
        <w:t xml:space="preserve"> </w:t>
      </w:r>
      <w:r w:rsidRPr="003D36C5">
        <w:t>emergency and longer-term social and economic</w:t>
      </w:r>
      <w:r>
        <w:t xml:space="preserve"> </w:t>
      </w:r>
      <w:r w:rsidRPr="003D36C5">
        <w:t>assistance (through case management)</w:t>
      </w:r>
      <w:r>
        <w:t>.</w:t>
      </w:r>
    </w:p>
    <w:p w14:paraId="795411E9" w14:textId="4FB17172" w:rsidR="003D36C5" w:rsidRDefault="003D36C5" w:rsidP="00017AC9">
      <w:pPr>
        <w:pStyle w:val="ListParagraph"/>
        <w:numPr>
          <w:ilvl w:val="0"/>
          <w:numId w:val="20"/>
        </w:numPr>
      </w:pPr>
      <w:r w:rsidRPr="003D36C5">
        <w:rPr>
          <w:rFonts w:cstheme="minorHAnsi"/>
          <w:b/>
          <w:bCs/>
        </w:rPr>
        <w:t xml:space="preserve">Communication for development: </w:t>
      </w:r>
      <w:r w:rsidRPr="003D36C5">
        <w:t>6,000,000 people reached with key lifesaving/behaviour</w:t>
      </w:r>
      <w:r>
        <w:t xml:space="preserve"> </w:t>
      </w:r>
      <w:r w:rsidRPr="003D36C5">
        <w:t>change messages through communication for</w:t>
      </w:r>
      <w:r>
        <w:t xml:space="preserve"> </w:t>
      </w:r>
      <w:r w:rsidRPr="003D36C5">
        <w:t>development interpersonal communication interventions</w:t>
      </w:r>
      <w:r>
        <w:t>.</w:t>
      </w:r>
    </w:p>
    <w:p w14:paraId="65A69B4B" w14:textId="2AF173E8" w:rsidR="003D36C5" w:rsidRPr="003D36C5" w:rsidRDefault="003D36C5" w:rsidP="009348E0">
      <w:pPr>
        <w:pStyle w:val="ListParagraph"/>
        <w:numPr>
          <w:ilvl w:val="0"/>
          <w:numId w:val="20"/>
        </w:numPr>
      </w:pPr>
      <w:r w:rsidRPr="003D36C5">
        <w:rPr>
          <w:rFonts w:cstheme="minorHAnsi"/>
          <w:b/>
          <w:bCs/>
        </w:rPr>
        <w:t xml:space="preserve">Rapid Response Mechanism: </w:t>
      </w:r>
      <w:r w:rsidRPr="003D36C5">
        <w:t xml:space="preserve">1,300,000 vulnerable displaced people </w:t>
      </w:r>
      <w:r>
        <w:t xml:space="preserve">receive </w:t>
      </w:r>
      <w:r w:rsidRPr="003D36C5">
        <w:t>Rapid Response Mechanism kits</w:t>
      </w:r>
      <w:r>
        <w:t xml:space="preserve">. </w:t>
      </w:r>
      <w:r w:rsidRPr="003D36C5">
        <w:t>135,000 vulnerable persons supported with multipurpose</w:t>
      </w:r>
      <w:r>
        <w:t xml:space="preserve"> </w:t>
      </w:r>
      <w:r w:rsidRPr="003D36C5">
        <w:t>cash assistance</w:t>
      </w:r>
      <w:r>
        <w:t>.</w:t>
      </w:r>
    </w:p>
    <w:p w14:paraId="1F1A8B6E" w14:textId="77777777" w:rsidR="00FA590F" w:rsidRDefault="00FA590F" w:rsidP="002A46FF">
      <w:pPr>
        <w:spacing w:after="0"/>
        <w:rPr>
          <w:b/>
          <w:color w:val="00B0F0"/>
          <w:sz w:val="32"/>
          <w:szCs w:val="32"/>
        </w:rPr>
      </w:pPr>
    </w:p>
    <w:p w14:paraId="14314D9A" w14:textId="4C3B6EE8" w:rsidR="003B21B4" w:rsidRPr="00330189" w:rsidRDefault="003B21B4" w:rsidP="002A46FF">
      <w:pPr>
        <w:spacing w:after="0"/>
        <w:rPr>
          <w:b/>
          <w:color w:val="00B0F0"/>
          <w:sz w:val="36"/>
          <w:szCs w:val="36"/>
        </w:rPr>
      </w:pPr>
      <w:r w:rsidRPr="00330189">
        <w:rPr>
          <w:b/>
          <w:color w:val="00B0F0"/>
          <w:sz w:val="32"/>
          <w:szCs w:val="32"/>
        </w:rPr>
        <w:t>FUNDING REQUIREMENTS</w:t>
      </w:r>
      <w:r w:rsidRPr="002D45A8">
        <w:rPr>
          <w:rStyle w:val="EndnoteReference"/>
          <w:bCs/>
        </w:rPr>
        <w:endnoteReference w:id="20"/>
      </w:r>
    </w:p>
    <w:p w14:paraId="77402217" w14:textId="29D20B1C" w:rsidR="00272579" w:rsidRPr="002A46FF" w:rsidRDefault="00E343AF" w:rsidP="005E4414">
      <w:pPr>
        <w:pStyle w:val="ListParagraph"/>
        <w:numPr>
          <w:ilvl w:val="0"/>
          <w:numId w:val="13"/>
        </w:numPr>
        <w:spacing w:after="0"/>
        <w:jc w:val="both"/>
        <w:rPr>
          <w:rFonts w:eastAsia="Arial Unicode MS" w:cs="Arial Unicode MS"/>
          <w:u w:color="000000"/>
          <w:bdr w:val="nil"/>
          <w:lang w:val="en-US"/>
        </w:rPr>
      </w:pPr>
      <w:r w:rsidRPr="002A46FF">
        <w:rPr>
          <w:rFonts w:cs="Times New Roman"/>
          <w:lang w:val="en-US"/>
        </w:rPr>
        <w:t>In 20</w:t>
      </w:r>
      <w:r w:rsidR="00521E7B">
        <w:rPr>
          <w:rFonts w:cs="Times New Roman"/>
          <w:lang w:val="en-US"/>
        </w:rPr>
        <w:t>20</w:t>
      </w:r>
      <w:r w:rsidRPr="002A46FF">
        <w:rPr>
          <w:rFonts w:cs="Times New Roman"/>
          <w:lang w:val="en-US"/>
        </w:rPr>
        <w:t xml:space="preserve">, </w:t>
      </w:r>
      <w:r w:rsidR="00533047" w:rsidRPr="002A46FF">
        <w:rPr>
          <w:rFonts w:cs="Times New Roman"/>
          <w:lang w:val="en-US"/>
        </w:rPr>
        <w:t xml:space="preserve">UNICEF </w:t>
      </w:r>
      <w:r w:rsidR="00F731EC">
        <w:rPr>
          <w:rFonts w:cs="Times New Roman"/>
          <w:lang w:val="en-US"/>
        </w:rPr>
        <w:t>appeal</w:t>
      </w:r>
      <w:r w:rsidR="00521E7B">
        <w:rPr>
          <w:rFonts w:cs="Times New Roman"/>
          <w:lang w:val="en-US"/>
        </w:rPr>
        <w:t>s</w:t>
      </w:r>
      <w:r w:rsidR="00533047" w:rsidRPr="002A46FF">
        <w:rPr>
          <w:rFonts w:cs="Times New Roman"/>
          <w:lang w:val="en-US"/>
        </w:rPr>
        <w:t xml:space="preserve"> for </w:t>
      </w:r>
      <w:r w:rsidR="00553ACA">
        <w:rPr>
          <w:rFonts w:cs="Times New Roman"/>
          <w:lang w:val="en-US"/>
        </w:rPr>
        <w:t xml:space="preserve">nearly </w:t>
      </w:r>
      <w:r w:rsidR="006A7235" w:rsidRPr="0088499D">
        <w:rPr>
          <w:rFonts w:cs="Times New Roman"/>
          <w:b/>
          <w:bCs/>
          <w:u w:val="single"/>
          <w:lang w:val="en-US"/>
        </w:rPr>
        <w:t>US</w:t>
      </w:r>
      <w:r w:rsidR="003C56BD" w:rsidRPr="0088499D">
        <w:rPr>
          <w:rFonts w:cs="Times New Roman"/>
          <w:b/>
          <w:bCs/>
          <w:u w:val="single"/>
          <w:lang w:val="en-US"/>
        </w:rPr>
        <w:t>$</w:t>
      </w:r>
      <w:r w:rsidR="005E4414" w:rsidRPr="0088499D">
        <w:rPr>
          <w:b/>
          <w:bCs/>
          <w:u w:val="single"/>
        </w:rPr>
        <w:t xml:space="preserve"> </w:t>
      </w:r>
      <w:r w:rsidR="008A641A" w:rsidRPr="0088499D">
        <w:rPr>
          <w:b/>
          <w:bCs/>
          <w:u w:val="single"/>
        </w:rPr>
        <w:t>5</w:t>
      </w:r>
      <w:r w:rsidR="008A641A">
        <w:rPr>
          <w:b/>
          <w:bCs/>
          <w:u w:val="single"/>
        </w:rPr>
        <w:t>3</w:t>
      </w:r>
      <w:r w:rsidR="007F6DEF">
        <w:rPr>
          <w:b/>
          <w:bCs/>
          <w:u w:val="single"/>
        </w:rPr>
        <w:t>5</w:t>
      </w:r>
      <w:r w:rsidR="008A641A" w:rsidRPr="0088499D">
        <w:rPr>
          <w:rFonts w:cs="Times New Roman"/>
          <w:b/>
          <w:bCs/>
          <w:u w:val="single"/>
          <w:lang w:val="en-US"/>
        </w:rPr>
        <w:t xml:space="preserve"> </w:t>
      </w:r>
      <w:r w:rsidR="005E4414" w:rsidRPr="0088499D">
        <w:rPr>
          <w:rFonts w:cs="Times New Roman"/>
          <w:b/>
          <w:bCs/>
          <w:u w:val="single"/>
          <w:lang w:val="en-US"/>
        </w:rPr>
        <w:t>million</w:t>
      </w:r>
      <w:r w:rsidR="005E4414" w:rsidRPr="002A46FF">
        <w:rPr>
          <w:rFonts w:cs="Times New Roman"/>
          <w:lang w:val="en-US"/>
        </w:rPr>
        <w:t xml:space="preserve"> </w:t>
      </w:r>
      <w:r w:rsidRPr="002A46FF">
        <w:rPr>
          <w:rFonts w:cs="Times New Roman"/>
          <w:lang w:val="en-US"/>
        </w:rPr>
        <w:t>to fund its</w:t>
      </w:r>
      <w:r w:rsidR="00533047" w:rsidRPr="002A46FF">
        <w:rPr>
          <w:rFonts w:cs="Times New Roman"/>
          <w:lang w:val="en-US"/>
        </w:rPr>
        <w:t xml:space="preserve"> emergency response </w:t>
      </w:r>
      <w:r w:rsidRPr="002A46FF">
        <w:rPr>
          <w:rFonts w:cs="Times New Roman"/>
          <w:lang w:val="en-US"/>
        </w:rPr>
        <w:t xml:space="preserve">for </w:t>
      </w:r>
      <w:r w:rsidR="00533047" w:rsidRPr="002A46FF">
        <w:rPr>
          <w:rFonts w:cs="Times New Roman"/>
          <w:lang w:val="en-US"/>
        </w:rPr>
        <w:t>children affected by the conflict in Yemen</w:t>
      </w:r>
      <w:r w:rsidR="00096355" w:rsidRPr="002A46FF">
        <w:t xml:space="preserve">. </w:t>
      </w:r>
    </w:p>
    <w:p w14:paraId="328B20BD" w14:textId="1E73CC80" w:rsidR="000F136D" w:rsidRDefault="000F136D" w:rsidP="000F136D">
      <w:pPr>
        <w:pStyle w:val="ListParagraph"/>
        <w:spacing w:after="0"/>
        <w:ind w:left="360"/>
        <w:jc w:val="both"/>
        <w:rPr>
          <w:rFonts w:cs="Times New Roman"/>
          <w:b/>
          <w:lang w:val="en-US"/>
        </w:rPr>
      </w:pPr>
      <w:bookmarkStart w:id="2" w:name="_GoBack"/>
      <w:bookmarkEnd w:id="2"/>
    </w:p>
    <w:p w14:paraId="5B791C2C" w14:textId="4AE3DC1E" w:rsidR="000F136D" w:rsidRDefault="003D36C5" w:rsidP="000F136D">
      <w:pPr>
        <w:pStyle w:val="ListParagraph"/>
        <w:spacing w:after="0"/>
        <w:ind w:left="360"/>
        <w:jc w:val="both"/>
        <w:rPr>
          <w:rFonts w:cs="Times New Roman"/>
          <w:b/>
          <w:lang w:val="en-US"/>
        </w:rPr>
      </w:pPr>
      <w:r>
        <w:rPr>
          <w:rFonts w:cs="Times New Roman"/>
          <w:b/>
          <w:lang w:val="en-US"/>
        </w:rPr>
        <w:br w:type="column"/>
      </w:r>
    </w:p>
    <w:p w14:paraId="17BE4795" w14:textId="147A8A2F" w:rsidR="000F136D" w:rsidRPr="00923768" w:rsidRDefault="000F136D" w:rsidP="00923768">
      <w:pPr>
        <w:spacing w:after="0"/>
        <w:jc w:val="both"/>
        <w:rPr>
          <w:rFonts w:cs="Times New Roman"/>
          <w:b/>
          <w:lang w:val="en-US"/>
        </w:rPr>
      </w:pPr>
    </w:p>
    <w:sectPr w:rsidR="000F136D" w:rsidRPr="00923768">
      <w:headerReference w:type="default" r:id="rId8"/>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72B3" w14:textId="77777777" w:rsidR="002705B6" w:rsidRDefault="002705B6" w:rsidP="00F03D39">
      <w:pPr>
        <w:spacing w:after="0" w:line="240" w:lineRule="auto"/>
      </w:pPr>
      <w:r>
        <w:separator/>
      </w:r>
    </w:p>
  </w:endnote>
  <w:endnote w:type="continuationSeparator" w:id="0">
    <w:p w14:paraId="0FD6BD31" w14:textId="77777777" w:rsidR="002705B6" w:rsidRDefault="002705B6" w:rsidP="00F03D39">
      <w:pPr>
        <w:spacing w:after="0" w:line="240" w:lineRule="auto"/>
      </w:pPr>
      <w:r>
        <w:continuationSeparator/>
      </w:r>
    </w:p>
  </w:endnote>
  <w:endnote w:id="1">
    <w:p w14:paraId="2C6A20E4" w14:textId="30FB9C50" w:rsidR="003B21B4" w:rsidRPr="00CB6889" w:rsidRDefault="003B21B4" w:rsidP="00CB6889">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007F72CA" w:rsidRPr="007F72CA">
        <w:rPr>
          <w:rFonts w:cstheme="minorHAnsi"/>
          <w:sz w:val="16"/>
          <w:szCs w:val="16"/>
        </w:rPr>
        <w:t xml:space="preserve">UNICEF, Yemen Humanitarian Situation Report, </w:t>
      </w:r>
      <w:r w:rsidR="00AA0A3B">
        <w:rPr>
          <w:rFonts w:cstheme="minorHAnsi"/>
          <w:sz w:val="16"/>
          <w:szCs w:val="16"/>
        </w:rPr>
        <w:t>November</w:t>
      </w:r>
      <w:r w:rsidR="002F3B29">
        <w:rPr>
          <w:rFonts w:cstheme="minorHAnsi"/>
          <w:sz w:val="16"/>
          <w:szCs w:val="16"/>
        </w:rPr>
        <w:t xml:space="preserve"> 2019</w:t>
      </w:r>
    </w:p>
  </w:endnote>
  <w:endnote w:id="2">
    <w:p w14:paraId="0836567B" w14:textId="7254E301" w:rsidR="00B224A5" w:rsidRPr="00CB6889" w:rsidRDefault="00B224A5" w:rsidP="00CB6889">
      <w:pPr>
        <w:pStyle w:val="EndnoteText"/>
        <w:jc w:val="both"/>
        <w:rPr>
          <w:rFonts w:cstheme="minorHAnsi"/>
          <w:sz w:val="16"/>
          <w:szCs w:val="16"/>
        </w:rPr>
      </w:pPr>
      <w:r w:rsidRPr="00CB6889">
        <w:rPr>
          <w:rStyle w:val="EndnoteReference"/>
          <w:rFonts w:cstheme="minorHAnsi"/>
          <w:sz w:val="16"/>
          <w:szCs w:val="16"/>
        </w:rPr>
        <w:endnoteRef/>
      </w:r>
      <w:r w:rsidRPr="00CB6889">
        <w:rPr>
          <w:rFonts w:cstheme="minorHAnsi"/>
          <w:sz w:val="16"/>
          <w:szCs w:val="16"/>
        </w:rPr>
        <w:t xml:space="preserve"> </w:t>
      </w:r>
      <w:r w:rsidR="00F039AF" w:rsidRPr="00CB6889">
        <w:rPr>
          <w:rStyle w:val="footnotes"/>
          <w:rFonts w:cstheme="minorHAnsi"/>
          <w:sz w:val="16"/>
          <w:szCs w:val="16"/>
        </w:rPr>
        <w:t xml:space="preserve">Office for the Coordination of Humanitarian Affairs (OCHA), </w:t>
      </w:r>
      <w:r w:rsidR="002924F9" w:rsidRPr="00CB6889">
        <w:rPr>
          <w:rStyle w:val="footnotes"/>
          <w:rFonts w:cstheme="minorHAnsi"/>
          <w:sz w:val="16"/>
          <w:szCs w:val="16"/>
        </w:rPr>
        <w:t>201</w:t>
      </w:r>
      <w:r w:rsidR="002924F9">
        <w:rPr>
          <w:rStyle w:val="footnotes"/>
          <w:rFonts w:cstheme="minorHAnsi"/>
          <w:sz w:val="16"/>
          <w:szCs w:val="16"/>
        </w:rPr>
        <w:t>9</w:t>
      </w:r>
      <w:r w:rsidR="002924F9" w:rsidRPr="00CB6889">
        <w:rPr>
          <w:rStyle w:val="footnotes"/>
          <w:rFonts w:cstheme="minorHAnsi"/>
          <w:sz w:val="16"/>
          <w:szCs w:val="16"/>
        </w:rPr>
        <w:t xml:space="preserve"> </w:t>
      </w:r>
      <w:r w:rsidR="00F039AF" w:rsidRPr="00CB6889">
        <w:rPr>
          <w:rStyle w:val="footnotes"/>
          <w:rFonts w:cstheme="minorHAnsi"/>
          <w:sz w:val="16"/>
          <w:szCs w:val="16"/>
        </w:rPr>
        <w:t>Yemen Humanitarian Needs Overview (HNO).</w:t>
      </w:r>
    </w:p>
  </w:endnote>
  <w:endnote w:id="3">
    <w:p w14:paraId="6040FA0E" w14:textId="5070F315" w:rsidR="0083331A" w:rsidRPr="0083331A" w:rsidRDefault="0083331A">
      <w:pPr>
        <w:pStyle w:val="EndnoteText"/>
        <w:rPr>
          <w:sz w:val="16"/>
          <w:szCs w:val="16"/>
        </w:rPr>
      </w:pPr>
      <w:r w:rsidRPr="0083331A">
        <w:rPr>
          <w:rStyle w:val="EndnoteReference"/>
          <w:sz w:val="16"/>
          <w:szCs w:val="16"/>
        </w:rPr>
        <w:endnoteRef/>
      </w:r>
      <w:r w:rsidRPr="0083331A">
        <w:rPr>
          <w:sz w:val="16"/>
          <w:szCs w:val="16"/>
        </w:rPr>
        <w:t xml:space="preserve"> United Nations</w:t>
      </w:r>
      <w:r w:rsidR="00017A84">
        <w:rPr>
          <w:sz w:val="16"/>
          <w:szCs w:val="16"/>
        </w:rPr>
        <w:t xml:space="preserve"> figures</w:t>
      </w:r>
    </w:p>
  </w:endnote>
  <w:endnote w:id="4">
    <w:p w14:paraId="54AD620A" w14:textId="514167C0" w:rsidR="00404CC7" w:rsidRPr="00CB6889" w:rsidRDefault="00404CC7" w:rsidP="00CB6889">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00F039AF" w:rsidRPr="00CB6889">
        <w:rPr>
          <w:rStyle w:val="footnotes"/>
          <w:rFonts w:cstheme="minorHAnsi"/>
          <w:sz w:val="16"/>
          <w:szCs w:val="16"/>
        </w:rPr>
        <w:t>Office for the Coordination of Humanitarian Affairs (OCHA), 2018 Yemen Humanitarian Needs Overview (HNO).</w:t>
      </w:r>
    </w:p>
  </w:endnote>
  <w:endnote w:id="5">
    <w:p w14:paraId="2281BEDB" w14:textId="3D95A223" w:rsidR="00F8310B" w:rsidRPr="00CB6889" w:rsidRDefault="00F8310B" w:rsidP="00CB6889">
      <w:pPr>
        <w:pStyle w:val="EndnoteText"/>
        <w:jc w:val="both"/>
        <w:rPr>
          <w:rFonts w:cstheme="minorHAnsi"/>
          <w:sz w:val="16"/>
          <w:szCs w:val="16"/>
        </w:rPr>
      </w:pPr>
      <w:r w:rsidRPr="00CB6889">
        <w:rPr>
          <w:rFonts w:cstheme="minorHAnsi"/>
          <w:sz w:val="16"/>
          <w:szCs w:val="16"/>
          <w:vertAlign w:val="superscript"/>
          <w:lang w:val="en-US"/>
        </w:rPr>
        <w:endnoteRef/>
      </w:r>
      <w:r w:rsidRPr="00CB6889">
        <w:rPr>
          <w:rFonts w:cstheme="minorHAnsi"/>
          <w:sz w:val="16"/>
          <w:szCs w:val="16"/>
        </w:rPr>
        <w:t xml:space="preserve"> </w:t>
      </w:r>
      <w:r w:rsidRPr="00CB6889">
        <w:rPr>
          <w:rStyle w:val="footnotes"/>
          <w:rFonts w:cstheme="minorHAnsi"/>
          <w:sz w:val="16"/>
          <w:szCs w:val="16"/>
        </w:rPr>
        <w:t xml:space="preserve">Office for the Coordination of Humanitarian Affairs (OCHA), </w:t>
      </w:r>
      <w:r w:rsidR="00A31FC7" w:rsidRPr="00CB6889">
        <w:rPr>
          <w:rStyle w:val="footnotes"/>
          <w:rFonts w:cstheme="minorHAnsi"/>
          <w:sz w:val="16"/>
          <w:szCs w:val="16"/>
        </w:rPr>
        <w:t>201</w:t>
      </w:r>
      <w:r w:rsidR="00A31FC7">
        <w:rPr>
          <w:rStyle w:val="footnotes"/>
          <w:rFonts w:cstheme="minorHAnsi"/>
          <w:sz w:val="16"/>
          <w:szCs w:val="16"/>
        </w:rPr>
        <w:t>9</w:t>
      </w:r>
      <w:r w:rsidR="00A31FC7" w:rsidRPr="00CB6889">
        <w:rPr>
          <w:rStyle w:val="footnotes"/>
          <w:rFonts w:cstheme="minorHAnsi"/>
          <w:sz w:val="16"/>
          <w:szCs w:val="16"/>
        </w:rPr>
        <w:t xml:space="preserve"> </w:t>
      </w:r>
      <w:r w:rsidRPr="00CB6889">
        <w:rPr>
          <w:rStyle w:val="footnotes"/>
          <w:rFonts w:cstheme="minorHAnsi"/>
          <w:sz w:val="16"/>
          <w:szCs w:val="16"/>
        </w:rPr>
        <w:t>Yemen Humanitarian Needs Overview (HNO).</w:t>
      </w:r>
    </w:p>
  </w:endnote>
  <w:endnote w:id="6">
    <w:p w14:paraId="19A2038C" w14:textId="77777777" w:rsidR="00C503EE" w:rsidRPr="00CB6889" w:rsidRDefault="00C503EE" w:rsidP="00C503EE">
      <w:pPr>
        <w:pStyle w:val="EndnoteText"/>
        <w:jc w:val="both"/>
        <w:rPr>
          <w:rFonts w:cstheme="minorHAnsi"/>
          <w:sz w:val="16"/>
          <w:szCs w:val="16"/>
        </w:rPr>
      </w:pPr>
      <w:r w:rsidRPr="00CB6889">
        <w:rPr>
          <w:rStyle w:val="EndnoteReference"/>
          <w:rFonts w:cstheme="minorHAnsi"/>
          <w:sz w:val="16"/>
          <w:szCs w:val="16"/>
        </w:rPr>
        <w:endnoteRef/>
      </w:r>
      <w:r w:rsidRPr="00CB6889">
        <w:rPr>
          <w:rFonts w:cstheme="minorHAnsi"/>
          <w:sz w:val="16"/>
          <w:szCs w:val="16"/>
        </w:rPr>
        <w:t xml:space="preserve"> In 13 of the 22 governorates, the 2017/2018 school year began with a setback in the education process due to the extended time of non-payment of salaries for teachers crippling the education system. 2018 Mid-Year </w:t>
      </w:r>
      <w:r w:rsidRPr="00CB6889">
        <w:rPr>
          <w:rFonts w:cstheme="minorHAnsi"/>
          <w:sz w:val="16"/>
          <w:szCs w:val="16"/>
          <w:lang w:val="en-US"/>
        </w:rPr>
        <w:t xml:space="preserve">UNICEF Humanitarian Situation report. </w:t>
      </w:r>
    </w:p>
  </w:endnote>
  <w:endnote w:id="7">
    <w:p w14:paraId="4D6C2164" w14:textId="209172B8" w:rsidR="003B21B4" w:rsidRPr="00CB6889" w:rsidRDefault="003B21B4" w:rsidP="00CB6889">
      <w:pPr>
        <w:pStyle w:val="EndnoteText"/>
        <w:jc w:val="both"/>
        <w:rPr>
          <w:rFonts w:cstheme="minorHAnsi"/>
          <w:sz w:val="16"/>
          <w:szCs w:val="16"/>
          <w:lang w:val="en-US"/>
        </w:rPr>
      </w:pPr>
      <w:r w:rsidRPr="00CB6889">
        <w:rPr>
          <w:rStyle w:val="EndnoteReference"/>
          <w:rFonts w:cstheme="minorHAnsi"/>
          <w:sz w:val="16"/>
          <w:szCs w:val="16"/>
        </w:rPr>
        <w:endnoteRef/>
      </w:r>
      <w:r w:rsidRPr="00CB6889">
        <w:rPr>
          <w:rStyle w:val="EndnoteReference"/>
          <w:rFonts w:cstheme="minorHAnsi"/>
          <w:sz w:val="16"/>
          <w:szCs w:val="16"/>
        </w:rPr>
        <w:t xml:space="preserve"> </w:t>
      </w:r>
      <w:r w:rsidR="00C503EE" w:rsidRPr="00C503EE">
        <w:rPr>
          <w:rFonts w:cstheme="minorHAnsi"/>
          <w:sz w:val="16"/>
          <w:szCs w:val="16"/>
        </w:rPr>
        <w:t>UNICEF, Yemen Humanitarian Situation Report, September 2018</w:t>
      </w:r>
    </w:p>
  </w:endnote>
  <w:endnote w:id="8">
    <w:p w14:paraId="20AF6DB7" w14:textId="3079ED76" w:rsidR="00712739" w:rsidRPr="00CB6889" w:rsidRDefault="00712739" w:rsidP="00712739">
      <w:pPr>
        <w:pStyle w:val="EndnoteText"/>
        <w:jc w:val="both"/>
        <w:rPr>
          <w:rFonts w:cstheme="minorHAnsi"/>
          <w:sz w:val="16"/>
          <w:szCs w:val="16"/>
        </w:rPr>
      </w:pPr>
      <w:r w:rsidRPr="00CB6889">
        <w:rPr>
          <w:rStyle w:val="EndnoteReference"/>
          <w:rFonts w:cstheme="minorHAnsi"/>
          <w:sz w:val="16"/>
          <w:szCs w:val="16"/>
        </w:rPr>
        <w:endnoteRef/>
      </w:r>
      <w:r w:rsidRPr="00CB6889">
        <w:rPr>
          <w:rFonts w:cstheme="minorHAnsi"/>
          <w:sz w:val="16"/>
          <w:szCs w:val="16"/>
        </w:rPr>
        <w:t xml:space="preserve"> </w:t>
      </w:r>
      <w:r w:rsidRPr="00CB6889">
        <w:rPr>
          <w:rStyle w:val="footnotes"/>
          <w:rFonts w:cstheme="minorHAnsi"/>
          <w:sz w:val="16"/>
          <w:szCs w:val="16"/>
        </w:rPr>
        <w:t xml:space="preserve">Office for the Coordination of Humanitarian Affairs (OCHA), </w:t>
      </w:r>
      <w:r w:rsidR="00FD5225" w:rsidRPr="00CB6889">
        <w:rPr>
          <w:rStyle w:val="footnotes"/>
          <w:rFonts w:cstheme="minorHAnsi"/>
          <w:sz w:val="16"/>
          <w:szCs w:val="16"/>
        </w:rPr>
        <w:t>201</w:t>
      </w:r>
      <w:r w:rsidR="00FD5225">
        <w:rPr>
          <w:rStyle w:val="footnotes"/>
          <w:rFonts w:cstheme="minorHAnsi"/>
          <w:sz w:val="16"/>
          <w:szCs w:val="16"/>
        </w:rPr>
        <w:t>9</w:t>
      </w:r>
      <w:r w:rsidR="00FD5225" w:rsidRPr="00CB6889">
        <w:rPr>
          <w:rStyle w:val="footnotes"/>
          <w:rFonts w:cstheme="minorHAnsi"/>
          <w:sz w:val="16"/>
          <w:szCs w:val="16"/>
        </w:rPr>
        <w:t xml:space="preserve"> </w:t>
      </w:r>
      <w:r w:rsidRPr="00CB6889">
        <w:rPr>
          <w:rStyle w:val="footnotes"/>
          <w:rFonts w:cstheme="minorHAnsi"/>
          <w:sz w:val="16"/>
          <w:szCs w:val="16"/>
        </w:rPr>
        <w:t>Yemen Humanitarian Needs Overview (HNO).</w:t>
      </w:r>
    </w:p>
  </w:endnote>
  <w:endnote w:id="9">
    <w:p w14:paraId="03F71A20" w14:textId="50978C0D" w:rsidR="00967553" w:rsidRPr="00CB6889" w:rsidRDefault="00967553" w:rsidP="00967553">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Pr="00CB6889">
        <w:rPr>
          <w:rStyle w:val="footnotes"/>
          <w:rFonts w:cstheme="minorHAnsi"/>
          <w:sz w:val="16"/>
          <w:szCs w:val="16"/>
        </w:rPr>
        <w:t xml:space="preserve">Office for the Coordination of Humanitarian Affairs (OCHA), </w:t>
      </w:r>
      <w:r w:rsidR="006C0DAA" w:rsidRPr="00CB6889">
        <w:rPr>
          <w:rStyle w:val="footnotes"/>
          <w:rFonts w:cstheme="minorHAnsi"/>
          <w:sz w:val="16"/>
          <w:szCs w:val="16"/>
        </w:rPr>
        <w:t>201</w:t>
      </w:r>
      <w:r w:rsidR="006C0DAA">
        <w:rPr>
          <w:rStyle w:val="footnotes"/>
          <w:rFonts w:cstheme="minorHAnsi"/>
          <w:sz w:val="16"/>
          <w:szCs w:val="16"/>
        </w:rPr>
        <w:t>9</w:t>
      </w:r>
      <w:r w:rsidR="006C0DAA" w:rsidRPr="00CB6889">
        <w:rPr>
          <w:rStyle w:val="footnotes"/>
          <w:rFonts w:cstheme="minorHAnsi"/>
          <w:sz w:val="16"/>
          <w:szCs w:val="16"/>
        </w:rPr>
        <w:t xml:space="preserve"> </w:t>
      </w:r>
      <w:r w:rsidRPr="00CB6889">
        <w:rPr>
          <w:rStyle w:val="footnotes"/>
          <w:rFonts w:cstheme="minorHAnsi"/>
          <w:sz w:val="16"/>
          <w:szCs w:val="16"/>
        </w:rPr>
        <w:t>Yemen Humanitarian Needs Overview (HNO).</w:t>
      </w:r>
    </w:p>
  </w:endnote>
  <w:endnote w:id="10">
    <w:p w14:paraId="33BA3C79" w14:textId="77777777" w:rsidR="00967553" w:rsidRPr="00A970FE" w:rsidRDefault="00967553" w:rsidP="00967553">
      <w:pPr>
        <w:pStyle w:val="EndnoteText"/>
      </w:pPr>
      <w:r>
        <w:rPr>
          <w:rStyle w:val="EndnoteReference"/>
        </w:rPr>
        <w:endnoteRef/>
      </w:r>
      <w:r>
        <w:t xml:space="preserve"> </w:t>
      </w:r>
      <w:r w:rsidRPr="00A970FE">
        <w:rPr>
          <w:rStyle w:val="footnotes"/>
          <w:rFonts w:cstheme="minorHAnsi"/>
          <w:sz w:val="16"/>
          <w:szCs w:val="16"/>
        </w:rPr>
        <w:t>IPC Yemen: Acute Food Insecurity Situation December 2018 - January 2019.</w:t>
      </w:r>
    </w:p>
  </w:endnote>
  <w:endnote w:id="11">
    <w:p w14:paraId="0AAEC374" w14:textId="77777777" w:rsidR="00967553" w:rsidRPr="00004EF7" w:rsidRDefault="00967553" w:rsidP="00967553">
      <w:pPr>
        <w:pStyle w:val="EndnoteText"/>
      </w:pPr>
      <w:r>
        <w:rPr>
          <w:rStyle w:val="EndnoteReference"/>
        </w:rPr>
        <w:endnoteRef/>
      </w:r>
      <w:r>
        <w:t xml:space="preserve"> </w:t>
      </w:r>
      <w:r w:rsidRPr="00004EF7">
        <w:rPr>
          <w:rStyle w:val="footnotes"/>
          <w:rFonts w:cstheme="minorHAnsi"/>
          <w:sz w:val="16"/>
          <w:szCs w:val="16"/>
        </w:rPr>
        <w:t>Humanitarian Action for Children 2019.</w:t>
      </w:r>
      <w:r>
        <w:t xml:space="preserve"> </w:t>
      </w:r>
      <w:r w:rsidRPr="00004EF7">
        <w:rPr>
          <w:rStyle w:val="footnotes"/>
          <w:rFonts w:cstheme="minorHAnsi"/>
          <w:sz w:val="16"/>
          <w:szCs w:val="16"/>
        </w:rPr>
        <w:t>World Food Programme, ‘WFP Welcomes New Funding Pledge for Humanitarian Needs in Yemen from United Arab Emirates and Kingdom of Saudi Arabia’, WFP, 20 November 2018.</w:t>
      </w:r>
    </w:p>
  </w:endnote>
  <w:endnote w:id="12">
    <w:p w14:paraId="6101579F" w14:textId="60E4B3CD" w:rsidR="00967553" w:rsidRPr="00CB6889" w:rsidRDefault="00967553" w:rsidP="00967553">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Pr="00CB6889">
        <w:rPr>
          <w:rFonts w:cstheme="minorHAnsi"/>
          <w:sz w:val="16"/>
          <w:szCs w:val="16"/>
          <w:lang w:val="en-US"/>
        </w:rPr>
        <w:t xml:space="preserve">Yemen </w:t>
      </w:r>
      <w:r w:rsidR="00EF151A" w:rsidRPr="00CB6889">
        <w:rPr>
          <w:rFonts w:cstheme="minorHAnsi"/>
          <w:sz w:val="16"/>
          <w:szCs w:val="16"/>
          <w:lang w:val="en-US"/>
        </w:rPr>
        <w:t>201</w:t>
      </w:r>
      <w:r w:rsidR="00EF151A">
        <w:rPr>
          <w:rFonts w:cstheme="minorHAnsi"/>
          <w:sz w:val="16"/>
          <w:szCs w:val="16"/>
          <w:lang w:val="en-US"/>
        </w:rPr>
        <w:t>9</w:t>
      </w:r>
      <w:r w:rsidR="00EF151A" w:rsidRPr="00CB6889">
        <w:rPr>
          <w:rFonts w:cstheme="minorHAnsi"/>
          <w:sz w:val="16"/>
          <w:szCs w:val="16"/>
          <w:lang w:val="en-US"/>
        </w:rPr>
        <w:t xml:space="preserve"> </w:t>
      </w:r>
      <w:r w:rsidRPr="00CB6889">
        <w:rPr>
          <w:rFonts w:cstheme="minorHAnsi"/>
          <w:sz w:val="16"/>
          <w:szCs w:val="16"/>
          <w:lang w:val="en-US"/>
        </w:rPr>
        <w:t>Humanitarian Needs Overview (HNO), OCHA.</w:t>
      </w:r>
    </w:p>
  </w:endnote>
  <w:endnote w:id="13">
    <w:p w14:paraId="0B8B4CCD" w14:textId="71BFA2AE" w:rsidR="00967553" w:rsidRPr="00CB6889" w:rsidRDefault="00967553" w:rsidP="00967553">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00F347C0">
        <w:rPr>
          <w:sz w:val="16"/>
          <w:szCs w:val="16"/>
        </w:rPr>
        <w:t xml:space="preserve">Yemen Suspected cholera Outbreak – Interactive Dashboard (http://yemeneoc.org/bi/), data as of </w:t>
      </w:r>
      <w:r w:rsidR="00566BBF">
        <w:rPr>
          <w:sz w:val="16"/>
          <w:szCs w:val="16"/>
        </w:rPr>
        <w:t>29</w:t>
      </w:r>
      <w:r w:rsidR="00F347C0">
        <w:rPr>
          <w:sz w:val="16"/>
          <w:szCs w:val="16"/>
        </w:rPr>
        <w:t xml:space="preserve"> </w:t>
      </w:r>
      <w:r w:rsidR="00566BBF">
        <w:rPr>
          <w:sz w:val="16"/>
          <w:szCs w:val="16"/>
        </w:rPr>
        <w:t>February</w:t>
      </w:r>
      <w:r w:rsidR="00F347C0">
        <w:rPr>
          <w:sz w:val="16"/>
          <w:szCs w:val="16"/>
        </w:rPr>
        <w:t xml:space="preserve"> 20</w:t>
      </w:r>
      <w:r w:rsidR="00566BBF">
        <w:rPr>
          <w:sz w:val="16"/>
          <w:szCs w:val="16"/>
        </w:rPr>
        <w:t>20</w:t>
      </w:r>
      <w:r w:rsidR="00F347C0">
        <w:rPr>
          <w:sz w:val="16"/>
          <w:szCs w:val="16"/>
        </w:rPr>
        <w:t>.</w:t>
      </w:r>
    </w:p>
  </w:endnote>
  <w:endnote w:id="14">
    <w:p w14:paraId="7A0E065F" w14:textId="55644D18" w:rsidR="00967553" w:rsidRPr="00CB6889" w:rsidRDefault="00967553" w:rsidP="00967553">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00A31719">
        <w:rPr>
          <w:rFonts w:cstheme="minorHAnsi"/>
          <w:sz w:val="16"/>
          <w:szCs w:val="16"/>
        </w:rPr>
        <w:t>UNICEF, Yemen Humanitarian Situation Report, September 2019</w:t>
      </w:r>
    </w:p>
  </w:endnote>
  <w:endnote w:id="15">
    <w:p w14:paraId="071769AB" w14:textId="7BBC04D3" w:rsidR="00967553" w:rsidRPr="00CB6889" w:rsidRDefault="00967553" w:rsidP="00967553">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Pr="00CB6889">
        <w:rPr>
          <w:rStyle w:val="footnotes"/>
          <w:rFonts w:cstheme="minorHAnsi"/>
          <w:sz w:val="16"/>
          <w:szCs w:val="16"/>
        </w:rPr>
        <w:t xml:space="preserve">Office for the Coordination of Humanitarian Affairs (OCHA), </w:t>
      </w:r>
      <w:r w:rsidR="00DF3A0A" w:rsidRPr="00CB6889">
        <w:rPr>
          <w:rStyle w:val="footnotes"/>
          <w:rFonts w:cstheme="minorHAnsi"/>
          <w:sz w:val="16"/>
          <w:szCs w:val="16"/>
        </w:rPr>
        <w:t>201</w:t>
      </w:r>
      <w:r w:rsidR="00DF3A0A">
        <w:rPr>
          <w:rStyle w:val="footnotes"/>
          <w:rFonts w:cstheme="minorHAnsi"/>
          <w:sz w:val="16"/>
          <w:szCs w:val="16"/>
        </w:rPr>
        <w:t>9</w:t>
      </w:r>
      <w:r w:rsidR="00DF3A0A" w:rsidRPr="00CB6889">
        <w:rPr>
          <w:rStyle w:val="footnotes"/>
          <w:rFonts w:cstheme="minorHAnsi"/>
          <w:sz w:val="16"/>
          <w:szCs w:val="16"/>
        </w:rPr>
        <w:t xml:space="preserve"> </w:t>
      </w:r>
      <w:r w:rsidRPr="00CB6889">
        <w:rPr>
          <w:rStyle w:val="footnotes"/>
          <w:rFonts w:cstheme="minorHAnsi"/>
          <w:sz w:val="16"/>
          <w:szCs w:val="16"/>
        </w:rPr>
        <w:t>Yemen Humanitarian Needs Overview (HNO).</w:t>
      </w:r>
      <w:r>
        <w:rPr>
          <w:rStyle w:val="footnotes"/>
          <w:rFonts w:cstheme="minorHAnsi"/>
          <w:sz w:val="16"/>
          <w:szCs w:val="16"/>
        </w:rPr>
        <w:t xml:space="preserve"> </w:t>
      </w:r>
    </w:p>
  </w:endnote>
  <w:endnote w:id="16">
    <w:p w14:paraId="7B1F5D5B" w14:textId="0AA0F65D" w:rsidR="00924A7E" w:rsidRPr="00CB6889" w:rsidRDefault="00924A7E" w:rsidP="00CB6889">
      <w:pPr>
        <w:pStyle w:val="EndnoteText"/>
        <w:jc w:val="both"/>
        <w:rPr>
          <w:rFonts w:cstheme="minorHAnsi"/>
          <w:sz w:val="16"/>
          <w:szCs w:val="16"/>
        </w:rPr>
      </w:pPr>
      <w:r w:rsidRPr="00CB6889">
        <w:rPr>
          <w:rStyle w:val="EndnoteReference"/>
          <w:rFonts w:cstheme="minorHAnsi"/>
          <w:sz w:val="16"/>
          <w:szCs w:val="16"/>
        </w:rPr>
        <w:endnoteRef/>
      </w:r>
      <w:r w:rsidRPr="00CB6889">
        <w:rPr>
          <w:rFonts w:cstheme="minorHAnsi"/>
          <w:sz w:val="16"/>
          <w:szCs w:val="16"/>
        </w:rPr>
        <w:t xml:space="preserve"> </w:t>
      </w:r>
      <w:r w:rsidR="009E337C">
        <w:rPr>
          <w:rFonts w:cstheme="minorHAnsi"/>
          <w:sz w:val="16"/>
          <w:szCs w:val="16"/>
        </w:rPr>
        <w:t xml:space="preserve">OCHA, </w:t>
      </w:r>
      <w:r w:rsidRPr="00CB6889">
        <w:rPr>
          <w:rFonts w:cstheme="minorHAnsi"/>
          <w:sz w:val="16"/>
          <w:szCs w:val="16"/>
          <w:lang w:val="en-US"/>
        </w:rPr>
        <w:t xml:space="preserve">Humanitarian Response Plan, </w:t>
      </w:r>
      <w:r w:rsidR="00006C3F">
        <w:rPr>
          <w:rFonts w:cstheme="minorHAnsi"/>
          <w:sz w:val="16"/>
          <w:szCs w:val="16"/>
          <w:lang w:val="en-US"/>
        </w:rPr>
        <w:t>February</w:t>
      </w:r>
      <w:r w:rsidR="00006C3F" w:rsidRPr="00CB6889">
        <w:rPr>
          <w:rFonts w:cstheme="minorHAnsi"/>
          <w:sz w:val="16"/>
          <w:szCs w:val="16"/>
          <w:lang w:val="en-US"/>
        </w:rPr>
        <w:t xml:space="preserve"> 201</w:t>
      </w:r>
      <w:r w:rsidR="00006C3F">
        <w:rPr>
          <w:rFonts w:cstheme="minorHAnsi"/>
          <w:sz w:val="16"/>
          <w:szCs w:val="16"/>
          <w:lang w:val="en-US"/>
        </w:rPr>
        <w:t>9</w:t>
      </w:r>
      <w:r w:rsidRPr="00CB6889">
        <w:rPr>
          <w:rFonts w:cstheme="minorHAnsi"/>
          <w:sz w:val="16"/>
          <w:szCs w:val="16"/>
          <w:lang w:val="en-US"/>
        </w:rPr>
        <w:t>.</w:t>
      </w:r>
    </w:p>
  </w:endnote>
  <w:endnote w:id="17">
    <w:p w14:paraId="1ADBFD06" w14:textId="7AD0CEC2" w:rsidR="007A6D4D" w:rsidRPr="00CB6889" w:rsidRDefault="007A6D4D" w:rsidP="00CB6889">
      <w:pPr>
        <w:pStyle w:val="EndnoteText"/>
        <w:jc w:val="both"/>
        <w:rPr>
          <w:rFonts w:cstheme="minorHAnsi"/>
          <w:sz w:val="16"/>
          <w:szCs w:val="16"/>
          <w:lang w:val="en-US"/>
        </w:rPr>
      </w:pPr>
      <w:r w:rsidRPr="00CB6889">
        <w:rPr>
          <w:rStyle w:val="EndnoteReference"/>
          <w:rFonts w:cstheme="minorHAnsi"/>
          <w:sz w:val="16"/>
          <w:szCs w:val="16"/>
        </w:rPr>
        <w:endnoteRef/>
      </w:r>
      <w:r w:rsidRPr="00CB6889">
        <w:rPr>
          <w:rFonts w:cstheme="minorHAnsi"/>
          <w:sz w:val="16"/>
          <w:szCs w:val="16"/>
        </w:rPr>
        <w:t xml:space="preserve"> </w:t>
      </w:r>
      <w:r w:rsidR="00F039AF" w:rsidRPr="00CB6889">
        <w:rPr>
          <w:rStyle w:val="footnotes"/>
          <w:rFonts w:cstheme="minorHAnsi"/>
          <w:sz w:val="16"/>
          <w:szCs w:val="16"/>
        </w:rPr>
        <w:t>Office for the Coordination of Humanitarian Affairs (OCHA), 2018 Yemen Humanitarian Needs Overview (HNO).</w:t>
      </w:r>
    </w:p>
  </w:endnote>
  <w:endnote w:id="18">
    <w:p w14:paraId="1B486421" w14:textId="2AAF7EBD" w:rsidR="00EB37B4" w:rsidRPr="00CB6889" w:rsidRDefault="00EB37B4" w:rsidP="00E53092">
      <w:pPr>
        <w:pStyle w:val="EndnoteText"/>
        <w:jc w:val="both"/>
        <w:rPr>
          <w:rFonts w:cstheme="minorHAnsi"/>
          <w:sz w:val="16"/>
          <w:szCs w:val="16"/>
        </w:rPr>
      </w:pPr>
      <w:r w:rsidRPr="00CB6889">
        <w:rPr>
          <w:rStyle w:val="EndnoteReference"/>
          <w:rFonts w:cstheme="minorHAnsi"/>
          <w:sz w:val="16"/>
          <w:szCs w:val="16"/>
        </w:rPr>
        <w:endnoteRef/>
      </w:r>
      <w:r w:rsidRPr="00CB6889">
        <w:rPr>
          <w:rFonts w:cstheme="minorHAnsi"/>
          <w:sz w:val="16"/>
          <w:szCs w:val="16"/>
        </w:rPr>
        <w:t xml:space="preserve"> </w:t>
      </w:r>
      <w:r w:rsidR="00B74983">
        <w:rPr>
          <w:rFonts w:cstheme="minorHAnsi"/>
          <w:sz w:val="16"/>
          <w:szCs w:val="16"/>
        </w:rPr>
        <w:t xml:space="preserve">UNICEF </w:t>
      </w:r>
      <w:r w:rsidR="00E53092">
        <w:rPr>
          <w:rFonts w:cstheme="minorHAnsi"/>
          <w:sz w:val="16"/>
          <w:szCs w:val="16"/>
        </w:rPr>
        <w:t xml:space="preserve">Humanitarian </w:t>
      </w:r>
      <w:r w:rsidR="00B74983">
        <w:rPr>
          <w:rFonts w:cstheme="minorHAnsi"/>
          <w:sz w:val="16"/>
          <w:szCs w:val="16"/>
        </w:rPr>
        <w:t xml:space="preserve">Situation Report, </w:t>
      </w:r>
      <w:r w:rsidR="00A71002">
        <w:rPr>
          <w:rFonts w:cstheme="minorHAnsi"/>
          <w:sz w:val="16"/>
          <w:szCs w:val="16"/>
        </w:rPr>
        <w:t>December</w:t>
      </w:r>
      <w:r w:rsidR="00E53092">
        <w:rPr>
          <w:rFonts w:cstheme="minorHAnsi"/>
          <w:sz w:val="16"/>
          <w:szCs w:val="16"/>
        </w:rPr>
        <w:t xml:space="preserve"> </w:t>
      </w:r>
      <w:r w:rsidR="00B74983">
        <w:rPr>
          <w:rFonts w:cstheme="minorHAnsi"/>
          <w:sz w:val="16"/>
          <w:szCs w:val="16"/>
        </w:rPr>
        <w:t>2019</w:t>
      </w:r>
    </w:p>
  </w:endnote>
  <w:endnote w:id="19">
    <w:p w14:paraId="66F5F9FE" w14:textId="44E17570" w:rsidR="002D45A8" w:rsidRPr="002D45A8" w:rsidRDefault="002D45A8">
      <w:pPr>
        <w:pStyle w:val="EndnoteText"/>
      </w:pPr>
      <w:r>
        <w:rPr>
          <w:rStyle w:val="EndnoteReference"/>
        </w:rPr>
        <w:endnoteRef/>
      </w:r>
      <w:r>
        <w:t xml:space="preserve"> </w:t>
      </w:r>
      <w:r w:rsidRPr="003C56BD">
        <w:rPr>
          <w:rFonts w:cstheme="minorHAnsi"/>
          <w:sz w:val="16"/>
          <w:szCs w:val="16"/>
        </w:rPr>
        <w:t xml:space="preserve">UNICEF, </w:t>
      </w:r>
      <w:r>
        <w:rPr>
          <w:rFonts w:cstheme="minorHAnsi"/>
          <w:sz w:val="16"/>
          <w:szCs w:val="16"/>
        </w:rPr>
        <w:t>Human Action for Children</w:t>
      </w:r>
      <w:r w:rsidRPr="003C56BD">
        <w:rPr>
          <w:rFonts w:cstheme="minorHAnsi"/>
          <w:sz w:val="16"/>
          <w:szCs w:val="16"/>
        </w:rPr>
        <w:t xml:space="preserve">, </w:t>
      </w:r>
      <w:r>
        <w:rPr>
          <w:rFonts w:cstheme="minorHAnsi"/>
          <w:sz w:val="16"/>
          <w:szCs w:val="16"/>
        </w:rPr>
        <w:t>2020.</w:t>
      </w:r>
    </w:p>
  </w:endnote>
  <w:endnote w:id="20">
    <w:p w14:paraId="003E51CB" w14:textId="0A2F0A00" w:rsidR="003B21B4" w:rsidRPr="00CB6889" w:rsidRDefault="000C259A" w:rsidP="00CB6889">
      <w:pPr>
        <w:pStyle w:val="EndnoteText"/>
        <w:jc w:val="both"/>
        <w:rPr>
          <w:rFonts w:cstheme="minorHAnsi"/>
          <w:sz w:val="16"/>
          <w:szCs w:val="16"/>
          <w:lang w:val="en-US"/>
        </w:rPr>
      </w:pPr>
      <w:r>
        <w:rPr>
          <w:rFonts w:cstheme="minorHAnsi"/>
          <w:sz w:val="16"/>
          <w:szCs w:val="16"/>
          <w:vertAlign w:val="superscript"/>
          <w:lang w:val="en-US"/>
        </w:rPr>
        <w:t>20</w:t>
      </w:r>
      <w:r w:rsidR="003B21B4" w:rsidRPr="00CB6889">
        <w:rPr>
          <w:rFonts w:cstheme="minorHAnsi"/>
          <w:sz w:val="16"/>
          <w:szCs w:val="16"/>
          <w:lang w:val="en-US"/>
        </w:rPr>
        <w:t xml:space="preserve"> </w:t>
      </w:r>
      <w:r w:rsidR="003C56BD" w:rsidRPr="003C56BD">
        <w:rPr>
          <w:rFonts w:cstheme="minorHAnsi"/>
          <w:sz w:val="16"/>
          <w:szCs w:val="16"/>
        </w:rPr>
        <w:t xml:space="preserve">UNICEF, </w:t>
      </w:r>
      <w:r w:rsidR="00341995">
        <w:rPr>
          <w:rFonts w:cstheme="minorHAnsi"/>
          <w:sz w:val="16"/>
          <w:szCs w:val="16"/>
        </w:rPr>
        <w:t>Human Action for Children</w:t>
      </w:r>
      <w:r w:rsidR="003C56BD" w:rsidRPr="003C56BD">
        <w:rPr>
          <w:rFonts w:cstheme="minorHAnsi"/>
          <w:sz w:val="16"/>
          <w:szCs w:val="16"/>
        </w:rPr>
        <w:t xml:space="preserve">, </w:t>
      </w:r>
      <w:r w:rsidR="008A641A">
        <w:rPr>
          <w:rFonts w:cstheme="minorHAnsi"/>
          <w:sz w:val="16"/>
          <w:szCs w:val="16"/>
        </w:rPr>
        <w:t>20</w:t>
      </w:r>
      <w:r w:rsidR="001D58C8">
        <w:rPr>
          <w:rFonts w:cstheme="minorHAnsi"/>
          <w:sz w:val="16"/>
          <w:szCs w:val="16"/>
        </w:rPr>
        <w:t>20</w:t>
      </w:r>
      <w:r w:rsidR="003C56BD" w:rsidRPr="003C56BD">
        <w:rPr>
          <w:rFonts w:cstheme="minorHAnsi"/>
          <w:sz w:val="16"/>
          <w:szCs w:val="16"/>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inion Pro">
    <w:altName w:val="Calibri"/>
    <w:panose1 w:val="00000000000000000000"/>
    <w:charset w:val="00"/>
    <w:family w:val="roman"/>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8ABA" w14:textId="77777777" w:rsidR="002705B6" w:rsidRDefault="002705B6" w:rsidP="00F03D39">
      <w:pPr>
        <w:spacing w:after="0" w:line="240" w:lineRule="auto"/>
      </w:pPr>
      <w:r>
        <w:separator/>
      </w:r>
    </w:p>
  </w:footnote>
  <w:footnote w:type="continuationSeparator" w:id="0">
    <w:p w14:paraId="65302D5E" w14:textId="77777777" w:rsidR="002705B6" w:rsidRDefault="002705B6" w:rsidP="00F03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DB72" w14:textId="77777777" w:rsidR="00D605E1" w:rsidRDefault="00D605E1">
    <w:pPr>
      <w:pStyle w:val="Header"/>
    </w:pPr>
    <w:r>
      <w:rPr>
        <w:noProof/>
        <w:lang w:val="en-US"/>
      </w:rPr>
      <w:drawing>
        <wp:anchor distT="0" distB="0" distL="114300" distR="114300" simplePos="0" relativeHeight="251659264" behindDoc="1" locked="0" layoutInCell="1" allowOverlap="1" wp14:anchorId="080E77BB" wp14:editId="7970C9E3">
          <wp:simplePos x="0" y="0"/>
          <wp:positionH relativeFrom="column">
            <wp:posOffset>-504190</wp:posOffset>
          </wp:positionH>
          <wp:positionV relativeFrom="paragraph">
            <wp:posOffset>-208280</wp:posOffset>
          </wp:positionV>
          <wp:extent cx="2267712" cy="621792"/>
          <wp:effectExtent l="0" t="0" r="0" b="6985"/>
          <wp:wrapTight wrapText="bothSides">
            <wp:wrapPolygon edited="0">
              <wp:start x="10162" y="0"/>
              <wp:lineTo x="0" y="0"/>
              <wp:lineTo x="0" y="21181"/>
              <wp:lineTo x="21412" y="21181"/>
              <wp:lineTo x="21412" y="0"/>
              <wp:lineTo x="101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th anniv long logo EN.png"/>
                  <pic:cNvPicPr/>
                </pic:nvPicPr>
                <pic:blipFill>
                  <a:blip r:embed="rId1">
                    <a:extLst>
                      <a:ext uri="{28A0092B-C50C-407E-A947-70E740481C1C}">
                        <a14:useLocalDpi xmlns:a14="http://schemas.microsoft.com/office/drawing/2010/main" val="0"/>
                      </a:ext>
                    </a:extLst>
                  </a:blip>
                  <a:stretch>
                    <a:fillRect/>
                  </a:stretch>
                </pic:blipFill>
                <pic:spPr>
                  <a:xfrm>
                    <a:off x="0" y="0"/>
                    <a:ext cx="2267712" cy="6217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E08A09"/>
    <w:multiLevelType w:val="hybridMultilevel"/>
    <w:tmpl w:val="BBEA5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E83A63"/>
    <w:multiLevelType w:val="hybridMultilevel"/>
    <w:tmpl w:val="D4DCC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21BEF2"/>
    <w:multiLevelType w:val="hybridMultilevel"/>
    <w:tmpl w:val="AA60C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DFAED7"/>
    <w:multiLevelType w:val="hybridMultilevel"/>
    <w:tmpl w:val="A7645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F6A116"/>
    <w:multiLevelType w:val="hybridMultilevel"/>
    <w:tmpl w:val="99A8BE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791140"/>
    <w:multiLevelType w:val="hybridMultilevel"/>
    <w:tmpl w:val="59906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034E09"/>
    <w:multiLevelType w:val="hybridMultilevel"/>
    <w:tmpl w:val="E808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D22DC"/>
    <w:multiLevelType w:val="hybridMultilevel"/>
    <w:tmpl w:val="1B98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47812C8"/>
    <w:multiLevelType w:val="hybridMultilevel"/>
    <w:tmpl w:val="5478198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7F6052"/>
    <w:multiLevelType w:val="hybridMultilevel"/>
    <w:tmpl w:val="66622F74"/>
    <w:lvl w:ilvl="0" w:tplc="BBF8A1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A5450"/>
    <w:multiLevelType w:val="hybridMultilevel"/>
    <w:tmpl w:val="AB9854BC"/>
    <w:lvl w:ilvl="0" w:tplc="EA0447A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31CFD"/>
    <w:multiLevelType w:val="hybridMultilevel"/>
    <w:tmpl w:val="7BF4B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A8D5406"/>
    <w:multiLevelType w:val="hybridMultilevel"/>
    <w:tmpl w:val="77A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96DC9"/>
    <w:multiLevelType w:val="hybridMultilevel"/>
    <w:tmpl w:val="97C3B2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12BD47"/>
    <w:multiLevelType w:val="hybridMultilevel"/>
    <w:tmpl w:val="21854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2B1731"/>
    <w:multiLevelType w:val="hybridMultilevel"/>
    <w:tmpl w:val="C8C8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47050"/>
    <w:multiLevelType w:val="hybridMultilevel"/>
    <w:tmpl w:val="EEF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83BBA"/>
    <w:multiLevelType w:val="hybridMultilevel"/>
    <w:tmpl w:val="60EC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57569"/>
    <w:multiLevelType w:val="hybridMultilevel"/>
    <w:tmpl w:val="39B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A662F"/>
    <w:multiLevelType w:val="hybridMultilevel"/>
    <w:tmpl w:val="ECB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12428"/>
    <w:multiLevelType w:val="hybridMultilevel"/>
    <w:tmpl w:val="89587628"/>
    <w:lvl w:ilvl="0" w:tplc="0EF2B5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1374D"/>
    <w:multiLevelType w:val="hybridMultilevel"/>
    <w:tmpl w:val="6720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166E5"/>
    <w:multiLevelType w:val="hybridMultilevel"/>
    <w:tmpl w:val="7106925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3197706"/>
    <w:multiLevelType w:val="hybridMultilevel"/>
    <w:tmpl w:val="D8E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A58B4"/>
    <w:multiLevelType w:val="hybridMultilevel"/>
    <w:tmpl w:val="8994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4287"/>
    <w:multiLevelType w:val="hybridMultilevel"/>
    <w:tmpl w:val="D2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D4109"/>
    <w:multiLevelType w:val="hybridMultilevel"/>
    <w:tmpl w:val="697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74E48"/>
    <w:multiLevelType w:val="hybridMultilevel"/>
    <w:tmpl w:val="CA6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26E0B"/>
    <w:multiLevelType w:val="hybridMultilevel"/>
    <w:tmpl w:val="029E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04E83"/>
    <w:multiLevelType w:val="hybridMultilevel"/>
    <w:tmpl w:val="6332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E3D32"/>
    <w:multiLevelType w:val="hybridMultilevel"/>
    <w:tmpl w:val="B3CE14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E6716F6"/>
    <w:multiLevelType w:val="hybridMultilevel"/>
    <w:tmpl w:val="1F30D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957248"/>
    <w:multiLevelType w:val="hybridMultilevel"/>
    <w:tmpl w:val="032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1294D"/>
    <w:multiLevelType w:val="hybridMultilevel"/>
    <w:tmpl w:val="426A4ED8"/>
    <w:lvl w:ilvl="0" w:tplc="E0466BFE">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A5E45"/>
    <w:multiLevelType w:val="hybridMultilevel"/>
    <w:tmpl w:val="65C846D4"/>
    <w:lvl w:ilvl="0" w:tplc="EA0447A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C3B23"/>
    <w:multiLevelType w:val="multilevel"/>
    <w:tmpl w:val="D4FA065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25"/>
        </w:tabs>
        <w:ind w:left="1425" w:hanging="345"/>
      </w:pPr>
      <w:rPr>
        <w:position w:val="0"/>
        <w:sz w:val="23"/>
        <w:szCs w:val="23"/>
      </w:rPr>
    </w:lvl>
    <w:lvl w:ilvl="2">
      <w:start w:val="1"/>
      <w:numFmt w:val="bullet"/>
      <w:lvlText w:val="▪"/>
      <w:lvlJc w:val="left"/>
      <w:pPr>
        <w:tabs>
          <w:tab w:val="num" w:pos="2145"/>
        </w:tabs>
        <w:ind w:left="2145" w:hanging="345"/>
      </w:pPr>
      <w:rPr>
        <w:position w:val="0"/>
        <w:sz w:val="23"/>
        <w:szCs w:val="23"/>
      </w:rPr>
    </w:lvl>
    <w:lvl w:ilvl="3">
      <w:start w:val="1"/>
      <w:numFmt w:val="bullet"/>
      <w:lvlText w:val="•"/>
      <w:lvlJc w:val="left"/>
      <w:pPr>
        <w:tabs>
          <w:tab w:val="num" w:pos="2865"/>
        </w:tabs>
        <w:ind w:left="2865" w:hanging="345"/>
      </w:pPr>
      <w:rPr>
        <w:position w:val="0"/>
        <w:sz w:val="23"/>
        <w:szCs w:val="23"/>
      </w:rPr>
    </w:lvl>
    <w:lvl w:ilvl="4">
      <w:start w:val="1"/>
      <w:numFmt w:val="bullet"/>
      <w:lvlText w:val="o"/>
      <w:lvlJc w:val="left"/>
      <w:pPr>
        <w:tabs>
          <w:tab w:val="num" w:pos="3585"/>
        </w:tabs>
        <w:ind w:left="3585" w:hanging="345"/>
      </w:pPr>
      <w:rPr>
        <w:position w:val="0"/>
        <w:sz w:val="23"/>
        <w:szCs w:val="23"/>
      </w:rPr>
    </w:lvl>
    <w:lvl w:ilvl="5">
      <w:start w:val="1"/>
      <w:numFmt w:val="bullet"/>
      <w:lvlText w:val="▪"/>
      <w:lvlJc w:val="left"/>
      <w:pPr>
        <w:tabs>
          <w:tab w:val="num" w:pos="4305"/>
        </w:tabs>
        <w:ind w:left="4305" w:hanging="345"/>
      </w:pPr>
      <w:rPr>
        <w:position w:val="0"/>
        <w:sz w:val="23"/>
        <w:szCs w:val="23"/>
      </w:rPr>
    </w:lvl>
    <w:lvl w:ilvl="6">
      <w:start w:val="1"/>
      <w:numFmt w:val="bullet"/>
      <w:lvlText w:val="•"/>
      <w:lvlJc w:val="left"/>
      <w:pPr>
        <w:tabs>
          <w:tab w:val="num" w:pos="5025"/>
        </w:tabs>
        <w:ind w:left="5025" w:hanging="345"/>
      </w:pPr>
      <w:rPr>
        <w:position w:val="0"/>
        <w:sz w:val="23"/>
        <w:szCs w:val="23"/>
      </w:rPr>
    </w:lvl>
    <w:lvl w:ilvl="7">
      <w:start w:val="1"/>
      <w:numFmt w:val="bullet"/>
      <w:lvlText w:val="o"/>
      <w:lvlJc w:val="left"/>
      <w:pPr>
        <w:tabs>
          <w:tab w:val="num" w:pos="5745"/>
        </w:tabs>
        <w:ind w:left="5745" w:hanging="345"/>
      </w:pPr>
      <w:rPr>
        <w:position w:val="0"/>
        <w:sz w:val="23"/>
        <w:szCs w:val="23"/>
      </w:rPr>
    </w:lvl>
    <w:lvl w:ilvl="8">
      <w:start w:val="1"/>
      <w:numFmt w:val="bullet"/>
      <w:lvlText w:val="▪"/>
      <w:lvlJc w:val="left"/>
      <w:pPr>
        <w:tabs>
          <w:tab w:val="num" w:pos="6465"/>
        </w:tabs>
        <w:ind w:left="6465" w:hanging="345"/>
      </w:pPr>
      <w:rPr>
        <w:position w:val="0"/>
        <w:sz w:val="23"/>
        <w:szCs w:val="23"/>
      </w:rPr>
    </w:lvl>
  </w:abstractNum>
  <w:abstractNum w:abstractNumId="36" w15:restartNumberingAfterBreak="0">
    <w:nsid w:val="74C454A2"/>
    <w:multiLevelType w:val="hybridMultilevel"/>
    <w:tmpl w:val="0A30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16094"/>
    <w:multiLevelType w:val="hybridMultilevel"/>
    <w:tmpl w:val="CDA4989C"/>
    <w:lvl w:ilvl="0" w:tplc="4224BE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02934"/>
    <w:multiLevelType w:val="hybridMultilevel"/>
    <w:tmpl w:val="CD5490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32"/>
  </w:num>
  <w:num w:numId="3">
    <w:abstractNumId w:val="21"/>
  </w:num>
  <w:num w:numId="4">
    <w:abstractNumId w:val="9"/>
  </w:num>
  <w:num w:numId="5">
    <w:abstractNumId w:val="17"/>
  </w:num>
  <w:num w:numId="6">
    <w:abstractNumId w:val="16"/>
  </w:num>
  <w:num w:numId="7">
    <w:abstractNumId w:val="28"/>
  </w:num>
  <w:num w:numId="8">
    <w:abstractNumId w:val="6"/>
  </w:num>
  <w:num w:numId="9">
    <w:abstractNumId w:val="37"/>
  </w:num>
  <w:num w:numId="10">
    <w:abstractNumId w:val="33"/>
  </w:num>
  <w:num w:numId="11">
    <w:abstractNumId w:val="35"/>
  </w:num>
  <w:num w:numId="12">
    <w:abstractNumId w:val="11"/>
  </w:num>
  <w:num w:numId="13">
    <w:abstractNumId w:val="24"/>
  </w:num>
  <w:num w:numId="14">
    <w:abstractNumId w:val="31"/>
  </w:num>
  <w:num w:numId="15">
    <w:abstractNumId w:val="36"/>
  </w:num>
  <w:num w:numId="16">
    <w:abstractNumId w:val="15"/>
  </w:num>
  <w:num w:numId="17">
    <w:abstractNumId w:val="23"/>
  </w:num>
  <w:num w:numId="18">
    <w:abstractNumId w:val="2"/>
  </w:num>
  <w:num w:numId="19">
    <w:abstractNumId w:val="20"/>
  </w:num>
  <w:num w:numId="20">
    <w:abstractNumId w:val="34"/>
  </w:num>
  <w:num w:numId="21">
    <w:abstractNumId w:val="7"/>
  </w:num>
  <w:num w:numId="22">
    <w:abstractNumId w:val="0"/>
  </w:num>
  <w:num w:numId="23">
    <w:abstractNumId w:val="30"/>
  </w:num>
  <w:num w:numId="24">
    <w:abstractNumId w:val="14"/>
  </w:num>
  <w:num w:numId="25">
    <w:abstractNumId w:val="1"/>
  </w:num>
  <w:num w:numId="26">
    <w:abstractNumId w:val="4"/>
  </w:num>
  <w:num w:numId="27">
    <w:abstractNumId w:val="13"/>
  </w:num>
  <w:num w:numId="28">
    <w:abstractNumId w:val="3"/>
  </w:num>
  <w:num w:numId="29">
    <w:abstractNumId w:val="5"/>
  </w:num>
  <w:num w:numId="30">
    <w:abstractNumId w:val="22"/>
  </w:num>
  <w:num w:numId="31">
    <w:abstractNumId w:val="29"/>
  </w:num>
  <w:num w:numId="32">
    <w:abstractNumId w:val="38"/>
  </w:num>
  <w:num w:numId="33">
    <w:abstractNumId w:val="12"/>
  </w:num>
  <w:num w:numId="34">
    <w:abstractNumId w:val="25"/>
  </w:num>
  <w:num w:numId="35">
    <w:abstractNumId w:val="18"/>
  </w:num>
  <w:num w:numId="36">
    <w:abstractNumId w:val="8"/>
  </w:num>
  <w:num w:numId="37">
    <w:abstractNumId w:val="26"/>
  </w:num>
  <w:num w:numId="38">
    <w:abstractNumId w:val="19"/>
  </w:num>
  <w:num w:numId="39">
    <w:abstractNumId w:val="19"/>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9"/>
    <w:rsid w:val="00000F8A"/>
    <w:rsid w:val="000018E1"/>
    <w:rsid w:val="00004055"/>
    <w:rsid w:val="00006C3F"/>
    <w:rsid w:val="00014BC2"/>
    <w:rsid w:val="000154EF"/>
    <w:rsid w:val="000173A1"/>
    <w:rsid w:val="00017A84"/>
    <w:rsid w:val="000207C9"/>
    <w:rsid w:val="0002387E"/>
    <w:rsid w:val="00032B80"/>
    <w:rsid w:val="00036FCB"/>
    <w:rsid w:val="000374DB"/>
    <w:rsid w:val="000446FB"/>
    <w:rsid w:val="00044D76"/>
    <w:rsid w:val="000502D3"/>
    <w:rsid w:val="00051F96"/>
    <w:rsid w:val="00054429"/>
    <w:rsid w:val="00054A39"/>
    <w:rsid w:val="00054B48"/>
    <w:rsid w:val="00056A44"/>
    <w:rsid w:val="00060ECA"/>
    <w:rsid w:val="00063179"/>
    <w:rsid w:val="000636A3"/>
    <w:rsid w:val="0006436C"/>
    <w:rsid w:val="00065AA3"/>
    <w:rsid w:val="00066442"/>
    <w:rsid w:val="000671F6"/>
    <w:rsid w:val="0006781D"/>
    <w:rsid w:val="00067C05"/>
    <w:rsid w:val="000714AB"/>
    <w:rsid w:val="0007201D"/>
    <w:rsid w:val="000736E2"/>
    <w:rsid w:val="00080220"/>
    <w:rsid w:val="00083064"/>
    <w:rsid w:val="00084C72"/>
    <w:rsid w:val="00085795"/>
    <w:rsid w:val="00085F8F"/>
    <w:rsid w:val="00086FDD"/>
    <w:rsid w:val="0009046A"/>
    <w:rsid w:val="0009063F"/>
    <w:rsid w:val="00092EC5"/>
    <w:rsid w:val="00093773"/>
    <w:rsid w:val="00093F05"/>
    <w:rsid w:val="0009571A"/>
    <w:rsid w:val="00096355"/>
    <w:rsid w:val="00096AEC"/>
    <w:rsid w:val="000974E5"/>
    <w:rsid w:val="00097999"/>
    <w:rsid w:val="000A009C"/>
    <w:rsid w:val="000A397F"/>
    <w:rsid w:val="000A4F2D"/>
    <w:rsid w:val="000A5274"/>
    <w:rsid w:val="000A6A47"/>
    <w:rsid w:val="000A6CF7"/>
    <w:rsid w:val="000A6E9C"/>
    <w:rsid w:val="000A782C"/>
    <w:rsid w:val="000B21CD"/>
    <w:rsid w:val="000B4A7C"/>
    <w:rsid w:val="000B68FD"/>
    <w:rsid w:val="000B7ACE"/>
    <w:rsid w:val="000C0A89"/>
    <w:rsid w:val="000C1FE3"/>
    <w:rsid w:val="000C259A"/>
    <w:rsid w:val="000C3419"/>
    <w:rsid w:val="000C6899"/>
    <w:rsid w:val="000D082E"/>
    <w:rsid w:val="000D1186"/>
    <w:rsid w:val="000D2AA5"/>
    <w:rsid w:val="000D5BFB"/>
    <w:rsid w:val="000D62E0"/>
    <w:rsid w:val="000E0BD6"/>
    <w:rsid w:val="000E142A"/>
    <w:rsid w:val="000E5621"/>
    <w:rsid w:val="000E6D02"/>
    <w:rsid w:val="000F136D"/>
    <w:rsid w:val="000F2EE6"/>
    <w:rsid w:val="000F43DC"/>
    <w:rsid w:val="000F740F"/>
    <w:rsid w:val="001002FC"/>
    <w:rsid w:val="00100833"/>
    <w:rsid w:val="00102E43"/>
    <w:rsid w:val="00103BB0"/>
    <w:rsid w:val="00106DA1"/>
    <w:rsid w:val="00106FE2"/>
    <w:rsid w:val="001073FE"/>
    <w:rsid w:val="001101FE"/>
    <w:rsid w:val="001128CD"/>
    <w:rsid w:val="001137C4"/>
    <w:rsid w:val="0011509D"/>
    <w:rsid w:val="00116025"/>
    <w:rsid w:val="001215B8"/>
    <w:rsid w:val="001250D7"/>
    <w:rsid w:val="00125C92"/>
    <w:rsid w:val="00132B67"/>
    <w:rsid w:val="00134087"/>
    <w:rsid w:val="001346F6"/>
    <w:rsid w:val="00134C02"/>
    <w:rsid w:val="00134C3D"/>
    <w:rsid w:val="00135BDB"/>
    <w:rsid w:val="00136511"/>
    <w:rsid w:val="00137219"/>
    <w:rsid w:val="00140414"/>
    <w:rsid w:val="001407CB"/>
    <w:rsid w:val="00141DE1"/>
    <w:rsid w:val="0014331A"/>
    <w:rsid w:val="0014662C"/>
    <w:rsid w:val="00147F1D"/>
    <w:rsid w:val="001514DA"/>
    <w:rsid w:val="00152024"/>
    <w:rsid w:val="00152C70"/>
    <w:rsid w:val="00153498"/>
    <w:rsid w:val="00153A99"/>
    <w:rsid w:val="001561D3"/>
    <w:rsid w:val="00160FCB"/>
    <w:rsid w:val="001634D7"/>
    <w:rsid w:val="001672EC"/>
    <w:rsid w:val="0017042F"/>
    <w:rsid w:val="00170811"/>
    <w:rsid w:val="00170923"/>
    <w:rsid w:val="00173A81"/>
    <w:rsid w:val="001748C2"/>
    <w:rsid w:val="001779E4"/>
    <w:rsid w:val="00181288"/>
    <w:rsid w:val="001830C6"/>
    <w:rsid w:val="00184476"/>
    <w:rsid w:val="00184A24"/>
    <w:rsid w:val="00185060"/>
    <w:rsid w:val="00185BFA"/>
    <w:rsid w:val="00192958"/>
    <w:rsid w:val="00193647"/>
    <w:rsid w:val="00193FD9"/>
    <w:rsid w:val="001951A9"/>
    <w:rsid w:val="00195E32"/>
    <w:rsid w:val="0019614E"/>
    <w:rsid w:val="001A11F2"/>
    <w:rsid w:val="001A2D7C"/>
    <w:rsid w:val="001A3DFB"/>
    <w:rsid w:val="001A41B9"/>
    <w:rsid w:val="001B011B"/>
    <w:rsid w:val="001B373E"/>
    <w:rsid w:val="001B3D89"/>
    <w:rsid w:val="001B4E4E"/>
    <w:rsid w:val="001B51BC"/>
    <w:rsid w:val="001B668B"/>
    <w:rsid w:val="001B73C1"/>
    <w:rsid w:val="001C0583"/>
    <w:rsid w:val="001C2EEB"/>
    <w:rsid w:val="001C5823"/>
    <w:rsid w:val="001C6138"/>
    <w:rsid w:val="001C6236"/>
    <w:rsid w:val="001C767D"/>
    <w:rsid w:val="001D173B"/>
    <w:rsid w:val="001D1D9D"/>
    <w:rsid w:val="001D58C8"/>
    <w:rsid w:val="001D758F"/>
    <w:rsid w:val="001E54C5"/>
    <w:rsid w:val="001F0CDA"/>
    <w:rsid w:val="001F11D2"/>
    <w:rsid w:val="001F1467"/>
    <w:rsid w:val="001F470B"/>
    <w:rsid w:val="001F49F6"/>
    <w:rsid w:val="001F770A"/>
    <w:rsid w:val="0020297A"/>
    <w:rsid w:val="002031DE"/>
    <w:rsid w:val="0020390E"/>
    <w:rsid w:val="002059F8"/>
    <w:rsid w:val="00205A9C"/>
    <w:rsid w:val="00207835"/>
    <w:rsid w:val="00211A1F"/>
    <w:rsid w:val="0021425C"/>
    <w:rsid w:val="0021746E"/>
    <w:rsid w:val="00220359"/>
    <w:rsid w:val="00225CC6"/>
    <w:rsid w:val="00230BE0"/>
    <w:rsid w:val="00231721"/>
    <w:rsid w:val="0023399C"/>
    <w:rsid w:val="00234B2F"/>
    <w:rsid w:val="00241938"/>
    <w:rsid w:val="00242B3C"/>
    <w:rsid w:val="00251144"/>
    <w:rsid w:val="0025254D"/>
    <w:rsid w:val="00254DEC"/>
    <w:rsid w:val="00257BF1"/>
    <w:rsid w:val="00260EFD"/>
    <w:rsid w:val="002620BD"/>
    <w:rsid w:val="002636FC"/>
    <w:rsid w:val="00263DB0"/>
    <w:rsid w:val="00264962"/>
    <w:rsid w:val="0026502F"/>
    <w:rsid w:val="002667C2"/>
    <w:rsid w:val="00270313"/>
    <w:rsid w:val="002705B6"/>
    <w:rsid w:val="00270F1A"/>
    <w:rsid w:val="00272579"/>
    <w:rsid w:val="00274610"/>
    <w:rsid w:val="00280675"/>
    <w:rsid w:val="00280990"/>
    <w:rsid w:val="0028189E"/>
    <w:rsid w:val="002924F9"/>
    <w:rsid w:val="002938E0"/>
    <w:rsid w:val="00295437"/>
    <w:rsid w:val="002959FA"/>
    <w:rsid w:val="002A0A75"/>
    <w:rsid w:val="002A28C7"/>
    <w:rsid w:val="002A3056"/>
    <w:rsid w:val="002A46FF"/>
    <w:rsid w:val="002A4889"/>
    <w:rsid w:val="002A4941"/>
    <w:rsid w:val="002A7494"/>
    <w:rsid w:val="002A7DA3"/>
    <w:rsid w:val="002B5666"/>
    <w:rsid w:val="002C0F48"/>
    <w:rsid w:val="002C6BC1"/>
    <w:rsid w:val="002C6F49"/>
    <w:rsid w:val="002C7A94"/>
    <w:rsid w:val="002D45A8"/>
    <w:rsid w:val="002D6B37"/>
    <w:rsid w:val="002D76CF"/>
    <w:rsid w:val="002E6041"/>
    <w:rsid w:val="002E764C"/>
    <w:rsid w:val="002F35FA"/>
    <w:rsid w:val="002F3B29"/>
    <w:rsid w:val="002F3EF6"/>
    <w:rsid w:val="002F4E98"/>
    <w:rsid w:val="002F5669"/>
    <w:rsid w:val="003030F6"/>
    <w:rsid w:val="00303456"/>
    <w:rsid w:val="00303537"/>
    <w:rsid w:val="00303CE0"/>
    <w:rsid w:val="00307326"/>
    <w:rsid w:val="00310397"/>
    <w:rsid w:val="00312A49"/>
    <w:rsid w:val="00312B4B"/>
    <w:rsid w:val="00314457"/>
    <w:rsid w:val="00316C31"/>
    <w:rsid w:val="003232B5"/>
    <w:rsid w:val="00323310"/>
    <w:rsid w:val="00324A93"/>
    <w:rsid w:val="00330189"/>
    <w:rsid w:val="00334B08"/>
    <w:rsid w:val="00336C14"/>
    <w:rsid w:val="00341311"/>
    <w:rsid w:val="00341995"/>
    <w:rsid w:val="00341B15"/>
    <w:rsid w:val="0034241E"/>
    <w:rsid w:val="00351E39"/>
    <w:rsid w:val="003534BE"/>
    <w:rsid w:val="0035607A"/>
    <w:rsid w:val="003574C0"/>
    <w:rsid w:val="00362E4F"/>
    <w:rsid w:val="00365D12"/>
    <w:rsid w:val="0036608E"/>
    <w:rsid w:val="00366AE7"/>
    <w:rsid w:val="00370486"/>
    <w:rsid w:val="00370DFA"/>
    <w:rsid w:val="00372D0B"/>
    <w:rsid w:val="003738FC"/>
    <w:rsid w:val="0037488B"/>
    <w:rsid w:val="00375011"/>
    <w:rsid w:val="003832FE"/>
    <w:rsid w:val="00383962"/>
    <w:rsid w:val="00385231"/>
    <w:rsid w:val="003854DE"/>
    <w:rsid w:val="00385663"/>
    <w:rsid w:val="00387560"/>
    <w:rsid w:val="00390717"/>
    <w:rsid w:val="00392904"/>
    <w:rsid w:val="003A1052"/>
    <w:rsid w:val="003A7F84"/>
    <w:rsid w:val="003B1CB8"/>
    <w:rsid w:val="003B1E55"/>
    <w:rsid w:val="003B21B4"/>
    <w:rsid w:val="003B39CB"/>
    <w:rsid w:val="003B4C6D"/>
    <w:rsid w:val="003B6546"/>
    <w:rsid w:val="003B6A6A"/>
    <w:rsid w:val="003C04F4"/>
    <w:rsid w:val="003C0C7F"/>
    <w:rsid w:val="003C2673"/>
    <w:rsid w:val="003C3120"/>
    <w:rsid w:val="003C3BC8"/>
    <w:rsid w:val="003C56BD"/>
    <w:rsid w:val="003D0C6F"/>
    <w:rsid w:val="003D36C5"/>
    <w:rsid w:val="003D6B38"/>
    <w:rsid w:val="003D788A"/>
    <w:rsid w:val="003E22A4"/>
    <w:rsid w:val="003E4FE4"/>
    <w:rsid w:val="003F0FA8"/>
    <w:rsid w:val="003F200E"/>
    <w:rsid w:val="003F29A5"/>
    <w:rsid w:val="003F327A"/>
    <w:rsid w:val="003F67C9"/>
    <w:rsid w:val="00402409"/>
    <w:rsid w:val="00404976"/>
    <w:rsid w:val="00404CC7"/>
    <w:rsid w:val="004060E9"/>
    <w:rsid w:val="00407249"/>
    <w:rsid w:val="00412371"/>
    <w:rsid w:val="0041315A"/>
    <w:rsid w:val="00415E72"/>
    <w:rsid w:val="004216EB"/>
    <w:rsid w:val="00421A8F"/>
    <w:rsid w:val="004364CC"/>
    <w:rsid w:val="0044023B"/>
    <w:rsid w:val="00440BE2"/>
    <w:rsid w:val="004412AC"/>
    <w:rsid w:val="00442FAA"/>
    <w:rsid w:val="00445299"/>
    <w:rsid w:val="00445860"/>
    <w:rsid w:val="00450393"/>
    <w:rsid w:val="004527BB"/>
    <w:rsid w:val="00452941"/>
    <w:rsid w:val="00453CF6"/>
    <w:rsid w:val="00456E19"/>
    <w:rsid w:val="00456F2D"/>
    <w:rsid w:val="00457904"/>
    <w:rsid w:val="00460671"/>
    <w:rsid w:val="0046145E"/>
    <w:rsid w:val="004616E3"/>
    <w:rsid w:val="00461E4C"/>
    <w:rsid w:val="004623AC"/>
    <w:rsid w:val="004626AE"/>
    <w:rsid w:val="00462E1B"/>
    <w:rsid w:val="00471105"/>
    <w:rsid w:val="00471604"/>
    <w:rsid w:val="00472CA8"/>
    <w:rsid w:val="00474693"/>
    <w:rsid w:val="004774CC"/>
    <w:rsid w:val="0047796E"/>
    <w:rsid w:val="00481E9D"/>
    <w:rsid w:val="00483778"/>
    <w:rsid w:val="0048412E"/>
    <w:rsid w:val="00484B2D"/>
    <w:rsid w:val="004855EC"/>
    <w:rsid w:val="004864B0"/>
    <w:rsid w:val="0049119B"/>
    <w:rsid w:val="00491991"/>
    <w:rsid w:val="004934F5"/>
    <w:rsid w:val="00493644"/>
    <w:rsid w:val="00493D23"/>
    <w:rsid w:val="00496476"/>
    <w:rsid w:val="004A1998"/>
    <w:rsid w:val="004A386D"/>
    <w:rsid w:val="004A3B69"/>
    <w:rsid w:val="004A5270"/>
    <w:rsid w:val="004A5C04"/>
    <w:rsid w:val="004A68A1"/>
    <w:rsid w:val="004A7D24"/>
    <w:rsid w:val="004B056B"/>
    <w:rsid w:val="004B4688"/>
    <w:rsid w:val="004B46E5"/>
    <w:rsid w:val="004B50FC"/>
    <w:rsid w:val="004B754D"/>
    <w:rsid w:val="004C4343"/>
    <w:rsid w:val="004C6C32"/>
    <w:rsid w:val="004D145B"/>
    <w:rsid w:val="004D29F6"/>
    <w:rsid w:val="004D2F18"/>
    <w:rsid w:val="004D6650"/>
    <w:rsid w:val="004D7D6F"/>
    <w:rsid w:val="004D7F48"/>
    <w:rsid w:val="004E3246"/>
    <w:rsid w:val="004E3841"/>
    <w:rsid w:val="004E78E8"/>
    <w:rsid w:val="004F44B3"/>
    <w:rsid w:val="004F56AC"/>
    <w:rsid w:val="005000FF"/>
    <w:rsid w:val="00500682"/>
    <w:rsid w:val="00503A97"/>
    <w:rsid w:val="005132C0"/>
    <w:rsid w:val="00513AF8"/>
    <w:rsid w:val="0051460C"/>
    <w:rsid w:val="00515AA0"/>
    <w:rsid w:val="00515FD4"/>
    <w:rsid w:val="005160D4"/>
    <w:rsid w:val="00521E7B"/>
    <w:rsid w:val="0052344B"/>
    <w:rsid w:val="0052629D"/>
    <w:rsid w:val="0053000C"/>
    <w:rsid w:val="00530E07"/>
    <w:rsid w:val="00533047"/>
    <w:rsid w:val="005330AD"/>
    <w:rsid w:val="00534EEF"/>
    <w:rsid w:val="00534F80"/>
    <w:rsid w:val="00535E74"/>
    <w:rsid w:val="0053686D"/>
    <w:rsid w:val="00541289"/>
    <w:rsid w:val="0054444B"/>
    <w:rsid w:val="00551846"/>
    <w:rsid w:val="005537CB"/>
    <w:rsid w:val="00553ACA"/>
    <w:rsid w:val="005564D3"/>
    <w:rsid w:val="00561E17"/>
    <w:rsid w:val="0056206E"/>
    <w:rsid w:val="005631DB"/>
    <w:rsid w:val="00563E44"/>
    <w:rsid w:val="00565FEB"/>
    <w:rsid w:val="00566BBF"/>
    <w:rsid w:val="00570C1D"/>
    <w:rsid w:val="00571040"/>
    <w:rsid w:val="0057171B"/>
    <w:rsid w:val="00572D19"/>
    <w:rsid w:val="00573434"/>
    <w:rsid w:val="0057470F"/>
    <w:rsid w:val="005751FD"/>
    <w:rsid w:val="005804FE"/>
    <w:rsid w:val="00580872"/>
    <w:rsid w:val="005858A8"/>
    <w:rsid w:val="00585E54"/>
    <w:rsid w:val="00590453"/>
    <w:rsid w:val="00595938"/>
    <w:rsid w:val="005A082E"/>
    <w:rsid w:val="005A19B6"/>
    <w:rsid w:val="005A223A"/>
    <w:rsid w:val="005A26C9"/>
    <w:rsid w:val="005A50DC"/>
    <w:rsid w:val="005A742A"/>
    <w:rsid w:val="005B0790"/>
    <w:rsid w:val="005B29FD"/>
    <w:rsid w:val="005B3189"/>
    <w:rsid w:val="005B3250"/>
    <w:rsid w:val="005B4531"/>
    <w:rsid w:val="005B71D1"/>
    <w:rsid w:val="005C1E4D"/>
    <w:rsid w:val="005C3CD8"/>
    <w:rsid w:val="005C5207"/>
    <w:rsid w:val="005C5C14"/>
    <w:rsid w:val="005C76FE"/>
    <w:rsid w:val="005D0DB5"/>
    <w:rsid w:val="005D6CBB"/>
    <w:rsid w:val="005D77FE"/>
    <w:rsid w:val="005E2BC0"/>
    <w:rsid w:val="005E4414"/>
    <w:rsid w:val="005E753C"/>
    <w:rsid w:val="005F1CB1"/>
    <w:rsid w:val="005F62B1"/>
    <w:rsid w:val="005F7E1C"/>
    <w:rsid w:val="00600999"/>
    <w:rsid w:val="00605E78"/>
    <w:rsid w:val="00607403"/>
    <w:rsid w:val="0061060A"/>
    <w:rsid w:val="00613AE6"/>
    <w:rsid w:val="00613D80"/>
    <w:rsid w:val="006162E0"/>
    <w:rsid w:val="0062017B"/>
    <w:rsid w:val="00620EC4"/>
    <w:rsid w:val="00620F52"/>
    <w:rsid w:val="006215D9"/>
    <w:rsid w:val="00621E5C"/>
    <w:rsid w:val="0062344F"/>
    <w:rsid w:val="00624C2D"/>
    <w:rsid w:val="00624EE3"/>
    <w:rsid w:val="006256C6"/>
    <w:rsid w:val="00631472"/>
    <w:rsid w:val="00633BE0"/>
    <w:rsid w:val="006352CB"/>
    <w:rsid w:val="006376C7"/>
    <w:rsid w:val="00640550"/>
    <w:rsid w:val="006430FB"/>
    <w:rsid w:val="00650865"/>
    <w:rsid w:val="00650A3E"/>
    <w:rsid w:val="00650D56"/>
    <w:rsid w:val="00651655"/>
    <w:rsid w:val="0065273F"/>
    <w:rsid w:val="006556BE"/>
    <w:rsid w:val="00656B2E"/>
    <w:rsid w:val="00661082"/>
    <w:rsid w:val="00665244"/>
    <w:rsid w:val="006704D6"/>
    <w:rsid w:val="00670984"/>
    <w:rsid w:val="00671856"/>
    <w:rsid w:val="00671D45"/>
    <w:rsid w:val="006728BC"/>
    <w:rsid w:val="00673A00"/>
    <w:rsid w:val="00673BCE"/>
    <w:rsid w:val="00674BF9"/>
    <w:rsid w:val="00676943"/>
    <w:rsid w:val="00682EA7"/>
    <w:rsid w:val="006837C7"/>
    <w:rsid w:val="00683B98"/>
    <w:rsid w:val="0068480F"/>
    <w:rsid w:val="00685236"/>
    <w:rsid w:val="00685307"/>
    <w:rsid w:val="00685B71"/>
    <w:rsid w:val="00690264"/>
    <w:rsid w:val="00692301"/>
    <w:rsid w:val="00697AFE"/>
    <w:rsid w:val="00697D97"/>
    <w:rsid w:val="006A581D"/>
    <w:rsid w:val="006A624C"/>
    <w:rsid w:val="006A7235"/>
    <w:rsid w:val="006C0450"/>
    <w:rsid w:val="006C0DAA"/>
    <w:rsid w:val="006C1505"/>
    <w:rsid w:val="006C31C3"/>
    <w:rsid w:val="006C72F0"/>
    <w:rsid w:val="006D058C"/>
    <w:rsid w:val="006D3DF5"/>
    <w:rsid w:val="006D4B52"/>
    <w:rsid w:val="006D5F6C"/>
    <w:rsid w:val="006E11C8"/>
    <w:rsid w:val="006E57BE"/>
    <w:rsid w:val="006E73AF"/>
    <w:rsid w:val="006E7B76"/>
    <w:rsid w:val="006F1C73"/>
    <w:rsid w:val="006F3676"/>
    <w:rsid w:val="006F373C"/>
    <w:rsid w:val="006F4BD8"/>
    <w:rsid w:val="006F77B2"/>
    <w:rsid w:val="007011A6"/>
    <w:rsid w:val="0070129D"/>
    <w:rsid w:val="0070148B"/>
    <w:rsid w:val="00701F63"/>
    <w:rsid w:val="007039CC"/>
    <w:rsid w:val="00710C71"/>
    <w:rsid w:val="00712427"/>
    <w:rsid w:val="00712739"/>
    <w:rsid w:val="00714711"/>
    <w:rsid w:val="00714DA8"/>
    <w:rsid w:val="00720B95"/>
    <w:rsid w:val="00722F84"/>
    <w:rsid w:val="00723EC2"/>
    <w:rsid w:val="00723FA1"/>
    <w:rsid w:val="007265B4"/>
    <w:rsid w:val="00730DAE"/>
    <w:rsid w:val="0073123B"/>
    <w:rsid w:val="00733642"/>
    <w:rsid w:val="007347A0"/>
    <w:rsid w:val="00734C75"/>
    <w:rsid w:val="00735A12"/>
    <w:rsid w:val="00740C96"/>
    <w:rsid w:val="00741965"/>
    <w:rsid w:val="00746666"/>
    <w:rsid w:val="00746D52"/>
    <w:rsid w:val="007520B2"/>
    <w:rsid w:val="00753F18"/>
    <w:rsid w:val="007550A7"/>
    <w:rsid w:val="00755819"/>
    <w:rsid w:val="00755DD3"/>
    <w:rsid w:val="0075731D"/>
    <w:rsid w:val="00757CFE"/>
    <w:rsid w:val="00763F04"/>
    <w:rsid w:val="007660EA"/>
    <w:rsid w:val="00775D0D"/>
    <w:rsid w:val="0077653B"/>
    <w:rsid w:val="00776E8A"/>
    <w:rsid w:val="00780DFE"/>
    <w:rsid w:val="0078221D"/>
    <w:rsid w:val="00784F45"/>
    <w:rsid w:val="0078512C"/>
    <w:rsid w:val="00785A45"/>
    <w:rsid w:val="00791BC5"/>
    <w:rsid w:val="00791DDD"/>
    <w:rsid w:val="00792137"/>
    <w:rsid w:val="00792EAB"/>
    <w:rsid w:val="00793F0F"/>
    <w:rsid w:val="00793FA6"/>
    <w:rsid w:val="00797616"/>
    <w:rsid w:val="007A009B"/>
    <w:rsid w:val="007A1C14"/>
    <w:rsid w:val="007A332F"/>
    <w:rsid w:val="007A4667"/>
    <w:rsid w:val="007A49CB"/>
    <w:rsid w:val="007A65EB"/>
    <w:rsid w:val="007A6D4D"/>
    <w:rsid w:val="007B03F4"/>
    <w:rsid w:val="007B0A59"/>
    <w:rsid w:val="007B2532"/>
    <w:rsid w:val="007B29AD"/>
    <w:rsid w:val="007B3359"/>
    <w:rsid w:val="007B34D5"/>
    <w:rsid w:val="007B36B2"/>
    <w:rsid w:val="007B4669"/>
    <w:rsid w:val="007B4E8B"/>
    <w:rsid w:val="007C04F9"/>
    <w:rsid w:val="007C0699"/>
    <w:rsid w:val="007C4FA1"/>
    <w:rsid w:val="007D0E29"/>
    <w:rsid w:val="007D1216"/>
    <w:rsid w:val="007D3173"/>
    <w:rsid w:val="007D32D4"/>
    <w:rsid w:val="007D3536"/>
    <w:rsid w:val="007D39AE"/>
    <w:rsid w:val="007E0134"/>
    <w:rsid w:val="007E1B93"/>
    <w:rsid w:val="007E3A50"/>
    <w:rsid w:val="007E44C2"/>
    <w:rsid w:val="007E4769"/>
    <w:rsid w:val="007E664F"/>
    <w:rsid w:val="007F3F6E"/>
    <w:rsid w:val="007F4BE7"/>
    <w:rsid w:val="007F4E33"/>
    <w:rsid w:val="007F4E4F"/>
    <w:rsid w:val="007F6DEF"/>
    <w:rsid w:val="007F72CA"/>
    <w:rsid w:val="007F7A65"/>
    <w:rsid w:val="0080430B"/>
    <w:rsid w:val="008047D9"/>
    <w:rsid w:val="00804DBC"/>
    <w:rsid w:val="008067C2"/>
    <w:rsid w:val="00806ABF"/>
    <w:rsid w:val="00807328"/>
    <w:rsid w:val="008100FC"/>
    <w:rsid w:val="00811443"/>
    <w:rsid w:val="008122F7"/>
    <w:rsid w:val="00812E17"/>
    <w:rsid w:val="0081627D"/>
    <w:rsid w:val="008174CE"/>
    <w:rsid w:val="008179D5"/>
    <w:rsid w:val="00817A80"/>
    <w:rsid w:val="00817C71"/>
    <w:rsid w:val="00820097"/>
    <w:rsid w:val="008215C4"/>
    <w:rsid w:val="00823C72"/>
    <w:rsid w:val="00825081"/>
    <w:rsid w:val="00825499"/>
    <w:rsid w:val="008254AA"/>
    <w:rsid w:val="00830D27"/>
    <w:rsid w:val="0083331A"/>
    <w:rsid w:val="00833C34"/>
    <w:rsid w:val="00835274"/>
    <w:rsid w:val="00837676"/>
    <w:rsid w:val="00837B2B"/>
    <w:rsid w:val="00841B7E"/>
    <w:rsid w:val="00844E43"/>
    <w:rsid w:val="00845E95"/>
    <w:rsid w:val="00847097"/>
    <w:rsid w:val="0085087D"/>
    <w:rsid w:val="00851E04"/>
    <w:rsid w:val="00854AE1"/>
    <w:rsid w:val="00854C29"/>
    <w:rsid w:val="00854F56"/>
    <w:rsid w:val="00861194"/>
    <w:rsid w:val="008657DA"/>
    <w:rsid w:val="00874155"/>
    <w:rsid w:val="00874460"/>
    <w:rsid w:val="00877337"/>
    <w:rsid w:val="00880481"/>
    <w:rsid w:val="0088499D"/>
    <w:rsid w:val="00885346"/>
    <w:rsid w:val="0088560C"/>
    <w:rsid w:val="0088662C"/>
    <w:rsid w:val="00890865"/>
    <w:rsid w:val="008922CB"/>
    <w:rsid w:val="00893AC8"/>
    <w:rsid w:val="0089521C"/>
    <w:rsid w:val="00897B46"/>
    <w:rsid w:val="008A641A"/>
    <w:rsid w:val="008B6302"/>
    <w:rsid w:val="008C6764"/>
    <w:rsid w:val="008D0B2A"/>
    <w:rsid w:val="008D6750"/>
    <w:rsid w:val="008D699B"/>
    <w:rsid w:val="008D72E4"/>
    <w:rsid w:val="008E120D"/>
    <w:rsid w:val="008E16FE"/>
    <w:rsid w:val="008E5DA5"/>
    <w:rsid w:val="008E6B5D"/>
    <w:rsid w:val="008F277A"/>
    <w:rsid w:val="008F324B"/>
    <w:rsid w:val="008F4636"/>
    <w:rsid w:val="008F67B7"/>
    <w:rsid w:val="008F7375"/>
    <w:rsid w:val="00901F60"/>
    <w:rsid w:val="0090344C"/>
    <w:rsid w:val="00903742"/>
    <w:rsid w:val="00903CFA"/>
    <w:rsid w:val="00904877"/>
    <w:rsid w:val="00905931"/>
    <w:rsid w:val="00906531"/>
    <w:rsid w:val="0091291E"/>
    <w:rsid w:val="0091522A"/>
    <w:rsid w:val="00917239"/>
    <w:rsid w:val="00921346"/>
    <w:rsid w:val="009224D3"/>
    <w:rsid w:val="00923768"/>
    <w:rsid w:val="009246FC"/>
    <w:rsid w:val="00924A7E"/>
    <w:rsid w:val="00925B09"/>
    <w:rsid w:val="00926400"/>
    <w:rsid w:val="00927028"/>
    <w:rsid w:val="00927720"/>
    <w:rsid w:val="00927C7D"/>
    <w:rsid w:val="00927CA7"/>
    <w:rsid w:val="00927DC1"/>
    <w:rsid w:val="0093200F"/>
    <w:rsid w:val="00935B30"/>
    <w:rsid w:val="00936033"/>
    <w:rsid w:val="0093771F"/>
    <w:rsid w:val="00941471"/>
    <w:rsid w:val="00943E81"/>
    <w:rsid w:val="0094407A"/>
    <w:rsid w:val="009440A8"/>
    <w:rsid w:val="00947A78"/>
    <w:rsid w:val="00947B2B"/>
    <w:rsid w:val="00957F38"/>
    <w:rsid w:val="00960232"/>
    <w:rsid w:val="009605BB"/>
    <w:rsid w:val="00960805"/>
    <w:rsid w:val="00965EF0"/>
    <w:rsid w:val="00966E0B"/>
    <w:rsid w:val="00967553"/>
    <w:rsid w:val="009710FA"/>
    <w:rsid w:val="00977AA5"/>
    <w:rsid w:val="0098137B"/>
    <w:rsid w:val="00982491"/>
    <w:rsid w:val="0098373E"/>
    <w:rsid w:val="009929B3"/>
    <w:rsid w:val="00992DD6"/>
    <w:rsid w:val="00995B7C"/>
    <w:rsid w:val="009B127E"/>
    <w:rsid w:val="009B526B"/>
    <w:rsid w:val="009B6608"/>
    <w:rsid w:val="009C1398"/>
    <w:rsid w:val="009C5CDF"/>
    <w:rsid w:val="009C6EA3"/>
    <w:rsid w:val="009D1F91"/>
    <w:rsid w:val="009D413E"/>
    <w:rsid w:val="009E1283"/>
    <w:rsid w:val="009E17C2"/>
    <w:rsid w:val="009E2F86"/>
    <w:rsid w:val="009E316D"/>
    <w:rsid w:val="009E337C"/>
    <w:rsid w:val="009E5359"/>
    <w:rsid w:val="009F01BB"/>
    <w:rsid w:val="009F08CB"/>
    <w:rsid w:val="009F4C09"/>
    <w:rsid w:val="009F4C83"/>
    <w:rsid w:val="009F54B8"/>
    <w:rsid w:val="009F573A"/>
    <w:rsid w:val="00A00C42"/>
    <w:rsid w:val="00A00CA9"/>
    <w:rsid w:val="00A01601"/>
    <w:rsid w:val="00A036F2"/>
    <w:rsid w:val="00A06859"/>
    <w:rsid w:val="00A079E3"/>
    <w:rsid w:val="00A10202"/>
    <w:rsid w:val="00A104C3"/>
    <w:rsid w:val="00A105ED"/>
    <w:rsid w:val="00A134ED"/>
    <w:rsid w:val="00A1486D"/>
    <w:rsid w:val="00A16A18"/>
    <w:rsid w:val="00A201F5"/>
    <w:rsid w:val="00A218C8"/>
    <w:rsid w:val="00A21CD0"/>
    <w:rsid w:val="00A263E7"/>
    <w:rsid w:val="00A2741F"/>
    <w:rsid w:val="00A278A7"/>
    <w:rsid w:val="00A300C1"/>
    <w:rsid w:val="00A31719"/>
    <w:rsid w:val="00A31FC7"/>
    <w:rsid w:val="00A3649E"/>
    <w:rsid w:val="00A37101"/>
    <w:rsid w:val="00A37F64"/>
    <w:rsid w:val="00A44BFA"/>
    <w:rsid w:val="00A463E0"/>
    <w:rsid w:val="00A526D4"/>
    <w:rsid w:val="00A52908"/>
    <w:rsid w:val="00A53436"/>
    <w:rsid w:val="00A54937"/>
    <w:rsid w:val="00A607B6"/>
    <w:rsid w:val="00A65DA3"/>
    <w:rsid w:val="00A66347"/>
    <w:rsid w:val="00A7090F"/>
    <w:rsid w:val="00A71002"/>
    <w:rsid w:val="00A72861"/>
    <w:rsid w:val="00A744CE"/>
    <w:rsid w:val="00A74A3B"/>
    <w:rsid w:val="00A75CEF"/>
    <w:rsid w:val="00A7717C"/>
    <w:rsid w:val="00A806A1"/>
    <w:rsid w:val="00A81A5C"/>
    <w:rsid w:val="00A83581"/>
    <w:rsid w:val="00A84540"/>
    <w:rsid w:val="00A84786"/>
    <w:rsid w:val="00A84870"/>
    <w:rsid w:val="00A85A0C"/>
    <w:rsid w:val="00A870C9"/>
    <w:rsid w:val="00A90E46"/>
    <w:rsid w:val="00A90F44"/>
    <w:rsid w:val="00A955CC"/>
    <w:rsid w:val="00A96B29"/>
    <w:rsid w:val="00AA09E7"/>
    <w:rsid w:val="00AA0A3B"/>
    <w:rsid w:val="00AA21AE"/>
    <w:rsid w:val="00AA547A"/>
    <w:rsid w:val="00AA76B7"/>
    <w:rsid w:val="00AB2218"/>
    <w:rsid w:val="00AB5B22"/>
    <w:rsid w:val="00AB689D"/>
    <w:rsid w:val="00AC1687"/>
    <w:rsid w:val="00AC1AE8"/>
    <w:rsid w:val="00AC73CC"/>
    <w:rsid w:val="00AC740B"/>
    <w:rsid w:val="00AD3DF3"/>
    <w:rsid w:val="00AD3E26"/>
    <w:rsid w:val="00AD4EAB"/>
    <w:rsid w:val="00AD5B3D"/>
    <w:rsid w:val="00AE01CA"/>
    <w:rsid w:val="00AE044A"/>
    <w:rsid w:val="00AE0B52"/>
    <w:rsid w:val="00AE2ACD"/>
    <w:rsid w:val="00AF0C03"/>
    <w:rsid w:val="00AF1D04"/>
    <w:rsid w:val="00AF6C5C"/>
    <w:rsid w:val="00AF7EA8"/>
    <w:rsid w:val="00B02149"/>
    <w:rsid w:val="00B0307E"/>
    <w:rsid w:val="00B0467D"/>
    <w:rsid w:val="00B06BDD"/>
    <w:rsid w:val="00B102AC"/>
    <w:rsid w:val="00B10A2B"/>
    <w:rsid w:val="00B10AC3"/>
    <w:rsid w:val="00B10DEA"/>
    <w:rsid w:val="00B119E0"/>
    <w:rsid w:val="00B1236D"/>
    <w:rsid w:val="00B1241E"/>
    <w:rsid w:val="00B13A00"/>
    <w:rsid w:val="00B13F03"/>
    <w:rsid w:val="00B14903"/>
    <w:rsid w:val="00B15AA2"/>
    <w:rsid w:val="00B20369"/>
    <w:rsid w:val="00B21EC2"/>
    <w:rsid w:val="00B224A5"/>
    <w:rsid w:val="00B22A08"/>
    <w:rsid w:val="00B26C42"/>
    <w:rsid w:val="00B27F07"/>
    <w:rsid w:val="00B327E1"/>
    <w:rsid w:val="00B33A15"/>
    <w:rsid w:val="00B34CAE"/>
    <w:rsid w:val="00B3517F"/>
    <w:rsid w:val="00B37C22"/>
    <w:rsid w:val="00B412DB"/>
    <w:rsid w:val="00B413F4"/>
    <w:rsid w:val="00B41AD0"/>
    <w:rsid w:val="00B42EDD"/>
    <w:rsid w:val="00B479B3"/>
    <w:rsid w:val="00B51AFE"/>
    <w:rsid w:val="00B52783"/>
    <w:rsid w:val="00B56B1D"/>
    <w:rsid w:val="00B64BAC"/>
    <w:rsid w:val="00B667B1"/>
    <w:rsid w:val="00B66896"/>
    <w:rsid w:val="00B67B7C"/>
    <w:rsid w:val="00B717D6"/>
    <w:rsid w:val="00B71D64"/>
    <w:rsid w:val="00B73212"/>
    <w:rsid w:val="00B73FF2"/>
    <w:rsid w:val="00B74983"/>
    <w:rsid w:val="00B80430"/>
    <w:rsid w:val="00B81FC9"/>
    <w:rsid w:val="00B829DF"/>
    <w:rsid w:val="00B8544D"/>
    <w:rsid w:val="00B855EC"/>
    <w:rsid w:val="00B86584"/>
    <w:rsid w:val="00B90270"/>
    <w:rsid w:val="00B90791"/>
    <w:rsid w:val="00B9402A"/>
    <w:rsid w:val="00B97F45"/>
    <w:rsid w:val="00BA1456"/>
    <w:rsid w:val="00BA1685"/>
    <w:rsid w:val="00BA2C6F"/>
    <w:rsid w:val="00BA3A9B"/>
    <w:rsid w:val="00BA4BF0"/>
    <w:rsid w:val="00BA4CA1"/>
    <w:rsid w:val="00BA6225"/>
    <w:rsid w:val="00BB6580"/>
    <w:rsid w:val="00BB7699"/>
    <w:rsid w:val="00BC4FAC"/>
    <w:rsid w:val="00BC69B7"/>
    <w:rsid w:val="00BC7072"/>
    <w:rsid w:val="00BD1AFF"/>
    <w:rsid w:val="00BD2112"/>
    <w:rsid w:val="00BD3C45"/>
    <w:rsid w:val="00BD40A3"/>
    <w:rsid w:val="00BE3DDB"/>
    <w:rsid w:val="00BE4B1C"/>
    <w:rsid w:val="00BE522B"/>
    <w:rsid w:val="00BE6341"/>
    <w:rsid w:val="00BE63FC"/>
    <w:rsid w:val="00BE6539"/>
    <w:rsid w:val="00BF2273"/>
    <w:rsid w:val="00BF243F"/>
    <w:rsid w:val="00BF2A66"/>
    <w:rsid w:val="00BF43D5"/>
    <w:rsid w:val="00BF4471"/>
    <w:rsid w:val="00BF5A75"/>
    <w:rsid w:val="00BF6A35"/>
    <w:rsid w:val="00BF7B86"/>
    <w:rsid w:val="00C024A1"/>
    <w:rsid w:val="00C04B31"/>
    <w:rsid w:val="00C069CC"/>
    <w:rsid w:val="00C11F48"/>
    <w:rsid w:val="00C13522"/>
    <w:rsid w:val="00C16223"/>
    <w:rsid w:val="00C1646B"/>
    <w:rsid w:val="00C21DCB"/>
    <w:rsid w:val="00C2784E"/>
    <w:rsid w:val="00C311F3"/>
    <w:rsid w:val="00C330DB"/>
    <w:rsid w:val="00C33514"/>
    <w:rsid w:val="00C362B7"/>
    <w:rsid w:val="00C4148E"/>
    <w:rsid w:val="00C470EE"/>
    <w:rsid w:val="00C503EE"/>
    <w:rsid w:val="00C50EAF"/>
    <w:rsid w:val="00C5165E"/>
    <w:rsid w:val="00C567B1"/>
    <w:rsid w:val="00C56D2C"/>
    <w:rsid w:val="00C5733E"/>
    <w:rsid w:val="00C577ED"/>
    <w:rsid w:val="00C6157F"/>
    <w:rsid w:val="00C62FD3"/>
    <w:rsid w:val="00C6463F"/>
    <w:rsid w:val="00C67AFF"/>
    <w:rsid w:val="00C71C22"/>
    <w:rsid w:val="00C73EA8"/>
    <w:rsid w:val="00C80EBC"/>
    <w:rsid w:val="00C811D0"/>
    <w:rsid w:val="00C8149D"/>
    <w:rsid w:val="00C90659"/>
    <w:rsid w:val="00C91A9E"/>
    <w:rsid w:val="00C926C4"/>
    <w:rsid w:val="00C951E6"/>
    <w:rsid w:val="00C95BB5"/>
    <w:rsid w:val="00C97341"/>
    <w:rsid w:val="00CA14CC"/>
    <w:rsid w:val="00CA2CCD"/>
    <w:rsid w:val="00CA306F"/>
    <w:rsid w:val="00CA4E40"/>
    <w:rsid w:val="00CA538B"/>
    <w:rsid w:val="00CA708D"/>
    <w:rsid w:val="00CA745B"/>
    <w:rsid w:val="00CB18FC"/>
    <w:rsid w:val="00CB2B01"/>
    <w:rsid w:val="00CB43C8"/>
    <w:rsid w:val="00CB56DA"/>
    <w:rsid w:val="00CB6889"/>
    <w:rsid w:val="00CB6AC2"/>
    <w:rsid w:val="00CB7340"/>
    <w:rsid w:val="00CC30A0"/>
    <w:rsid w:val="00CC344C"/>
    <w:rsid w:val="00CC373F"/>
    <w:rsid w:val="00CC3D4F"/>
    <w:rsid w:val="00CC5929"/>
    <w:rsid w:val="00CC67D8"/>
    <w:rsid w:val="00CC7189"/>
    <w:rsid w:val="00CD156C"/>
    <w:rsid w:val="00CD5E7C"/>
    <w:rsid w:val="00CD6084"/>
    <w:rsid w:val="00CE3D40"/>
    <w:rsid w:val="00CE6680"/>
    <w:rsid w:val="00CF00D8"/>
    <w:rsid w:val="00CF079A"/>
    <w:rsid w:val="00CF17C1"/>
    <w:rsid w:val="00CF412B"/>
    <w:rsid w:val="00CF4CB3"/>
    <w:rsid w:val="00CF7361"/>
    <w:rsid w:val="00D04C95"/>
    <w:rsid w:val="00D10550"/>
    <w:rsid w:val="00D12A55"/>
    <w:rsid w:val="00D144CD"/>
    <w:rsid w:val="00D16728"/>
    <w:rsid w:val="00D20821"/>
    <w:rsid w:val="00D23075"/>
    <w:rsid w:val="00D2770C"/>
    <w:rsid w:val="00D27867"/>
    <w:rsid w:val="00D3324F"/>
    <w:rsid w:val="00D3404E"/>
    <w:rsid w:val="00D351B2"/>
    <w:rsid w:val="00D36363"/>
    <w:rsid w:val="00D3651E"/>
    <w:rsid w:val="00D41EE1"/>
    <w:rsid w:val="00D43F71"/>
    <w:rsid w:val="00D5119B"/>
    <w:rsid w:val="00D5144B"/>
    <w:rsid w:val="00D51E15"/>
    <w:rsid w:val="00D5276F"/>
    <w:rsid w:val="00D53366"/>
    <w:rsid w:val="00D538E2"/>
    <w:rsid w:val="00D53EDA"/>
    <w:rsid w:val="00D56CFA"/>
    <w:rsid w:val="00D605E1"/>
    <w:rsid w:val="00D61ADE"/>
    <w:rsid w:val="00D62CDB"/>
    <w:rsid w:val="00D64B30"/>
    <w:rsid w:val="00D67252"/>
    <w:rsid w:val="00D704CB"/>
    <w:rsid w:val="00D72CD2"/>
    <w:rsid w:val="00D7776C"/>
    <w:rsid w:val="00D806D0"/>
    <w:rsid w:val="00D80B71"/>
    <w:rsid w:val="00D821F0"/>
    <w:rsid w:val="00D822C9"/>
    <w:rsid w:val="00D836DF"/>
    <w:rsid w:val="00D9105F"/>
    <w:rsid w:val="00D942C7"/>
    <w:rsid w:val="00DA1EF2"/>
    <w:rsid w:val="00DA21A6"/>
    <w:rsid w:val="00DA6D27"/>
    <w:rsid w:val="00DB7898"/>
    <w:rsid w:val="00DC075B"/>
    <w:rsid w:val="00DC2DFC"/>
    <w:rsid w:val="00DC34A4"/>
    <w:rsid w:val="00DC44AC"/>
    <w:rsid w:val="00DC4B3D"/>
    <w:rsid w:val="00DC58B5"/>
    <w:rsid w:val="00DC60D2"/>
    <w:rsid w:val="00DC6428"/>
    <w:rsid w:val="00DC7FB1"/>
    <w:rsid w:val="00DD22E1"/>
    <w:rsid w:val="00DD2B3D"/>
    <w:rsid w:val="00DD2DB9"/>
    <w:rsid w:val="00DE2BBD"/>
    <w:rsid w:val="00DF0A67"/>
    <w:rsid w:val="00DF25EA"/>
    <w:rsid w:val="00DF3A0A"/>
    <w:rsid w:val="00DF3A7E"/>
    <w:rsid w:val="00DF54E1"/>
    <w:rsid w:val="00DF6A7A"/>
    <w:rsid w:val="00E01A26"/>
    <w:rsid w:val="00E01AED"/>
    <w:rsid w:val="00E01B27"/>
    <w:rsid w:val="00E02C6F"/>
    <w:rsid w:val="00E04419"/>
    <w:rsid w:val="00E04A44"/>
    <w:rsid w:val="00E04A5F"/>
    <w:rsid w:val="00E13110"/>
    <w:rsid w:val="00E13916"/>
    <w:rsid w:val="00E15492"/>
    <w:rsid w:val="00E17B01"/>
    <w:rsid w:val="00E2188D"/>
    <w:rsid w:val="00E25027"/>
    <w:rsid w:val="00E27009"/>
    <w:rsid w:val="00E27CB4"/>
    <w:rsid w:val="00E3352B"/>
    <w:rsid w:val="00E33F1C"/>
    <w:rsid w:val="00E343AF"/>
    <w:rsid w:val="00E348B3"/>
    <w:rsid w:val="00E34F9F"/>
    <w:rsid w:val="00E3506B"/>
    <w:rsid w:val="00E367F9"/>
    <w:rsid w:val="00E36FE0"/>
    <w:rsid w:val="00E44936"/>
    <w:rsid w:val="00E4549B"/>
    <w:rsid w:val="00E45A7A"/>
    <w:rsid w:val="00E464DF"/>
    <w:rsid w:val="00E503FC"/>
    <w:rsid w:val="00E51FA7"/>
    <w:rsid w:val="00E53092"/>
    <w:rsid w:val="00E541DE"/>
    <w:rsid w:val="00E57326"/>
    <w:rsid w:val="00E57811"/>
    <w:rsid w:val="00E615E7"/>
    <w:rsid w:val="00E652D1"/>
    <w:rsid w:val="00E71F8D"/>
    <w:rsid w:val="00E7242D"/>
    <w:rsid w:val="00E77798"/>
    <w:rsid w:val="00E809C0"/>
    <w:rsid w:val="00E82D2A"/>
    <w:rsid w:val="00E8441B"/>
    <w:rsid w:val="00E868FD"/>
    <w:rsid w:val="00E87257"/>
    <w:rsid w:val="00E87DA9"/>
    <w:rsid w:val="00E87F87"/>
    <w:rsid w:val="00E87FFE"/>
    <w:rsid w:val="00E90FCD"/>
    <w:rsid w:val="00E92845"/>
    <w:rsid w:val="00E941E6"/>
    <w:rsid w:val="00E94223"/>
    <w:rsid w:val="00EA03C3"/>
    <w:rsid w:val="00EA2C4D"/>
    <w:rsid w:val="00EA4728"/>
    <w:rsid w:val="00EA584F"/>
    <w:rsid w:val="00EA5B8D"/>
    <w:rsid w:val="00EA6961"/>
    <w:rsid w:val="00EA7686"/>
    <w:rsid w:val="00EB0D46"/>
    <w:rsid w:val="00EB1092"/>
    <w:rsid w:val="00EB37B4"/>
    <w:rsid w:val="00EB566F"/>
    <w:rsid w:val="00EB6121"/>
    <w:rsid w:val="00EB7094"/>
    <w:rsid w:val="00EC1E8B"/>
    <w:rsid w:val="00EC21D5"/>
    <w:rsid w:val="00EC4F3E"/>
    <w:rsid w:val="00ED0240"/>
    <w:rsid w:val="00ED5643"/>
    <w:rsid w:val="00ED5C1B"/>
    <w:rsid w:val="00ED6D76"/>
    <w:rsid w:val="00EE0204"/>
    <w:rsid w:val="00EE3BBF"/>
    <w:rsid w:val="00EE4E79"/>
    <w:rsid w:val="00EE6253"/>
    <w:rsid w:val="00EF151A"/>
    <w:rsid w:val="00EF1B02"/>
    <w:rsid w:val="00EF1BB1"/>
    <w:rsid w:val="00EF22BE"/>
    <w:rsid w:val="00EF3D83"/>
    <w:rsid w:val="00EF4D1F"/>
    <w:rsid w:val="00EF5F9D"/>
    <w:rsid w:val="00F03798"/>
    <w:rsid w:val="00F037C2"/>
    <w:rsid w:val="00F039AF"/>
    <w:rsid w:val="00F03D39"/>
    <w:rsid w:val="00F04F7D"/>
    <w:rsid w:val="00F072A7"/>
    <w:rsid w:val="00F074F1"/>
    <w:rsid w:val="00F07D16"/>
    <w:rsid w:val="00F16285"/>
    <w:rsid w:val="00F20B4A"/>
    <w:rsid w:val="00F22170"/>
    <w:rsid w:val="00F22190"/>
    <w:rsid w:val="00F22FDC"/>
    <w:rsid w:val="00F231A9"/>
    <w:rsid w:val="00F24959"/>
    <w:rsid w:val="00F255A3"/>
    <w:rsid w:val="00F25673"/>
    <w:rsid w:val="00F27B84"/>
    <w:rsid w:val="00F27F1A"/>
    <w:rsid w:val="00F340F0"/>
    <w:rsid w:val="00F347C0"/>
    <w:rsid w:val="00F35674"/>
    <w:rsid w:val="00F35970"/>
    <w:rsid w:val="00F35BD9"/>
    <w:rsid w:val="00F366A5"/>
    <w:rsid w:val="00F3771C"/>
    <w:rsid w:val="00F40FB1"/>
    <w:rsid w:val="00F43702"/>
    <w:rsid w:val="00F43FF0"/>
    <w:rsid w:val="00F5099C"/>
    <w:rsid w:val="00F5163D"/>
    <w:rsid w:val="00F521DF"/>
    <w:rsid w:val="00F52FDD"/>
    <w:rsid w:val="00F5564A"/>
    <w:rsid w:val="00F61250"/>
    <w:rsid w:val="00F62306"/>
    <w:rsid w:val="00F65C7E"/>
    <w:rsid w:val="00F66F3C"/>
    <w:rsid w:val="00F70430"/>
    <w:rsid w:val="00F72759"/>
    <w:rsid w:val="00F731EC"/>
    <w:rsid w:val="00F7785B"/>
    <w:rsid w:val="00F80FF2"/>
    <w:rsid w:val="00F8310B"/>
    <w:rsid w:val="00F855FE"/>
    <w:rsid w:val="00F85C24"/>
    <w:rsid w:val="00F93A3A"/>
    <w:rsid w:val="00F93D2A"/>
    <w:rsid w:val="00F95B9F"/>
    <w:rsid w:val="00F962B1"/>
    <w:rsid w:val="00FA1812"/>
    <w:rsid w:val="00FA2F06"/>
    <w:rsid w:val="00FA590F"/>
    <w:rsid w:val="00FA71DB"/>
    <w:rsid w:val="00FB1CC1"/>
    <w:rsid w:val="00FB2BC5"/>
    <w:rsid w:val="00FB3A8C"/>
    <w:rsid w:val="00FB77C0"/>
    <w:rsid w:val="00FC1405"/>
    <w:rsid w:val="00FC5EC4"/>
    <w:rsid w:val="00FD24B2"/>
    <w:rsid w:val="00FD2712"/>
    <w:rsid w:val="00FD318E"/>
    <w:rsid w:val="00FD390F"/>
    <w:rsid w:val="00FD3A93"/>
    <w:rsid w:val="00FD5225"/>
    <w:rsid w:val="00FD601F"/>
    <w:rsid w:val="00FD78D0"/>
    <w:rsid w:val="00FE10E0"/>
    <w:rsid w:val="00FE2365"/>
    <w:rsid w:val="00FE6DDA"/>
    <w:rsid w:val="00FF106C"/>
    <w:rsid w:val="00FF33E8"/>
    <w:rsid w:val="00FF44A0"/>
    <w:rsid w:val="00FF7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C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ews Digest"/>
    <w:qFormat/>
    <w:rsid w:val="00F03D39"/>
    <w:pPr>
      <w:spacing w:after="200" w:line="276" w:lineRule="auto"/>
    </w:pPr>
    <w:rPr>
      <w:sz w:val="22"/>
      <w:szCs w:val="22"/>
      <w:lang w:val="en-GB"/>
    </w:rPr>
  </w:style>
  <w:style w:type="paragraph" w:styleId="Heading1">
    <w:name w:val="heading 1"/>
    <w:basedOn w:val="Normal"/>
    <w:next w:val="Normal"/>
    <w:link w:val="Heading1Char"/>
    <w:uiPriority w:val="9"/>
    <w:qFormat/>
    <w:rsid w:val="009F08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03D39"/>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F03D39"/>
    <w:rPr>
      <w:sz w:val="22"/>
      <w:szCs w:val="22"/>
      <w:lang w:val="en-GB"/>
    </w:rPr>
  </w:style>
  <w:style w:type="paragraph" w:styleId="Header">
    <w:name w:val="header"/>
    <w:basedOn w:val="Normal"/>
    <w:link w:val="HeaderChar"/>
    <w:uiPriority w:val="99"/>
    <w:unhideWhenUsed/>
    <w:rsid w:val="00F0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39"/>
    <w:rPr>
      <w:sz w:val="22"/>
      <w:szCs w:val="22"/>
      <w:lang w:val="en-GB"/>
    </w:rPr>
  </w:style>
  <w:style w:type="paragraph" w:styleId="Footer">
    <w:name w:val="footer"/>
    <w:basedOn w:val="Normal"/>
    <w:link w:val="FooterChar"/>
    <w:uiPriority w:val="99"/>
    <w:unhideWhenUsed/>
    <w:rsid w:val="00F0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39"/>
    <w:rPr>
      <w:sz w:val="22"/>
      <w:szCs w:val="22"/>
      <w:lang w:val="en-GB"/>
    </w:rPr>
  </w:style>
  <w:style w:type="paragraph" w:styleId="FootnoteText">
    <w:name w:val="footnote text"/>
    <w:basedOn w:val="Normal"/>
    <w:link w:val="FootnoteTextChar"/>
    <w:uiPriority w:val="99"/>
    <w:unhideWhenUsed/>
    <w:rsid w:val="00F03D39"/>
    <w:pPr>
      <w:spacing w:after="0" w:line="240" w:lineRule="auto"/>
    </w:pPr>
    <w:rPr>
      <w:sz w:val="20"/>
      <w:szCs w:val="20"/>
    </w:rPr>
  </w:style>
  <w:style w:type="character" w:customStyle="1" w:styleId="FootnoteTextChar">
    <w:name w:val="Footnote Text Char"/>
    <w:basedOn w:val="DefaultParagraphFont"/>
    <w:link w:val="FootnoteText"/>
    <w:uiPriority w:val="99"/>
    <w:rsid w:val="00F03D39"/>
    <w:rPr>
      <w:sz w:val="20"/>
      <w:szCs w:val="20"/>
      <w:lang w:val="en-GB"/>
    </w:rPr>
  </w:style>
  <w:style w:type="character" w:styleId="FootnoteReference">
    <w:name w:val="footnote reference"/>
    <w:aliases w:val="BVI fnr Char Char Char Char Char,BVI fnr Car Car Char Char Char Char Char,BVI fnr Car Char Char Char Char Char,BVI fnr Car Car Car Car Char1 Char Char Char Char,BVI fnr Car Car Car Car Char Car Char Char Char Char Char,16 Point,ftref"/>
    <w:basedOn w:val="DefaultParagraphFont"/>
    <w:link w:val="BVIfnrCharCharCharChar"/>
    <w:uiPriority w:val="99"/>
    <w:unhideWhenUsed/>
    <w:qFormat/>
    <w:rsid w:val="00F03D39"/>
    <w:rPr>
      <w:vertAlign w:val="superscript"/>
    </w:rPr>
  </w:style>
  <w:style w:type="paragraph" w:customStyle="1" w:styleId="BVIfnrCharCharCharChar">
    <w:name w:val="BVI fnr Char Char Char Char"/>
    <w:aliases w:val="BVI fnr Car Car Char Char Char Char,BVI fnr Car Char Char Char Char,BVI fnr Car Car Car Car Char1 Char Char Char,BVI fnr Car Car Car Car Char Car Char Char Char Char"/>
    <w:basedOn w:val="Normal"/>
    <w:link w:val="FootnoteReference"/>
    <w:uiPriority w:val="99"/>
    <w:rsid w:val="00F03D39"/>
    <w:pPr>
      <w:widowControl w:val="0"/>
      <w:autoSpaceDE w:val="0"/>
      <w:autoSpaceDN w:val="0"/>
      <w:adjustRightInd w:val="0"/>
      <w:spacing w:after="160" w:line="240" w:lineRule="exact"/>
      <w:jc w:val="both"/>
    </w:pPr>
    <w:rPr>
      <w:sz w:val="24"/>
      <w:szCs w:val="24"/>
      <w:vertAlign w:val="superscript"/>
      <w:lang w:val="en-US"/>
    </w:rPr>
  </w:style>
  <w:style w:type="paragraph" w:customStyle="1" w:styleId="body">
    <w:name w:val="body"/>
    <w:basedOn w:val="Normal"/>
    <w:rsid w:val="00F03D39"/>
    <w:pPr>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2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10"/>
    <w:rPr>
      <w:rFonts w:ascii="Segoe UI" w:hAnsi="Segoe UI" w:cs="Segoe UI"/>
      <w:sz w:val="18"/>
      <w:szCs w:val="18"/>
      <w:lang w:val="en-GB"/>
    </w:rPr>
  </w:style>
  <w:style w:type="character" w:styleId="CommentReference">
    <w:name w:val="annotation reference"/>
    <w:basedOn w:val="DefaultParagraphFont"/>
    <w:uiPriority w:val="99"/>
    <w:semiHidden/>
    <w:unhideWhenUsed/>
    <w:rsid w:val="00825081"/>
    <w:rPr>
      <w:sz w:val="16"/>
      <w:szCs w:val="16"/>
    </w:rPr>
  </w:style>
  <w:style w:type="paragraph" w:styleId="CommentText">
    <w:name w:val="annotation text"/>
    <w:basedOn w:val="Normal"/>
    <w:link w:val="CommentTextChar"/>
    <w:uiPriority w:val="99"/>
    <w:semiHidden/>
    <w:unhideWhenUsed/>
    <w:rsid w:val="00825081"/>
    <w:pPr>
      <w:spacing w:line="240" w:lineRule="auto"/>
    </w:pPr>
    <w:rPr>
      <w:sz w:val="20"/>
      <w:szCs w:val="20"/>
    </w:rPr>
  </w:style>
  <w:style w:type="character" w:customStyle="1" w:styleId="CommentTextChar">
    <w:name w:val="Comment Text Char"/>
    <w:basedOn w:val="DefaultParagraphFont"/>
    <w:link w:val="CommentText"/>
    <w:uiPriority w:val="99"/>
    <w:semiHidden/>
    <w:rsid w:val="00825081"/>
    <w:rPr>
      <w:sz w:val="20"/>
      <w:szCs w:val="20"/>
      <w:lang w:val="en-GB"/>
    </w:rPr>
  </w:style>
  <w:style w:type="paragraph" w:styleId="CommentSubject">
    <w:name w:val="annotation subject"/>
    <w:basedOn w:val="CommentText"/>
    <w:next w:val="CommentText"/>
    <w:link w:val="CommentSubjectChar"/>
    <w:uiPriority w:val="99"/>
    <w:semiHidden/>
    <w:unhideWhenUsed/>
    <w:rsid w:val="00825081"/>
    <w:rPr>
      <w:b/>
      <w:bCs/>
    </w:rPr>
  </w:style>
  <w:style w:type="character" w:customStyle="1" w:styleId="CommentSubjectChar">
    <w:name w:val="Comment Subject Char"/>
    <w:basedOn w:val="CommentTextChar"/>
    <w:link w:val="CommentSubject"/>
    <w:uiPriority w:val="99"/>
    <w:semiHidden/>
    <w:rsid w:val="00825081"/>
    <w:rPr>
      <w:b/>
      <w:bCs/>
      <w:sz w:val="20"/>
      <w:szCs w:val="20"/>
      <w:lang w:val="en-GB"/>
    </w:rPr>
  </w:style>
  <w:style w:type="table" w:styleId="TableGrid">
    <w:name w:val="Table Grid"/>
    <w:basedOn w:val="TableNormal"/>
    <w:uiPriority w:val="39"/>
    <w:rsid w:val="0090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877"/>
    <w:rPr>
      <w:color w:val="0563C1" w:themeColor="hyperlink"/>
      <w:u w:val="single"/>
    </w:rPr>
  </w:style>
  <w:style w:type="character" w:styleId="FollowedHyperlink">
    <w:name w:val="FollowedHyperlink"/>
    <w:basedOn w:val="DefaultParagraphFont"/>
    <w:uiPriority w:val="99"/>
    <w:semiHidden/>
    <w:unhideWhenUsed/>
    <w:rsid w:val="004C6C32"/>
    <w:rPr>
      <w:color w:val="954F72" w:themeColor="followedHyperlink"/>
      <w:u w:val="single"/>
    </w:rPr>
  </w:style>
  <w:style w:type="character" w:styleId="Mention">
    <w:name w:val="Mention"/>
    <w:basedOn w:val="DefaultParagraphFont"/>
    <w:uiPriority w:val="99"/>
    <w:semiHidden/>
    <w:unhideWhenUsed/>
    <w:rsid w:val="00BF2273"/>
    <w:rPr>
      <w:color w:val="2B579A"/>
      <w:shd w:val="clear" w:color="auto" w:fill="E6E6E6"/>
    </w:rPr>
  </w:style>
  <w:style w:type="paragraph" w:customStyle="1" w:styleId="Default">
    <w:name w:val="Default"/>
    <w:rsid w:val="008E6B5D"/>
    <w:pPr>
      <w:autoSpaceDE w:val="0"/>
      <w:autoSpaceDN w:val="0"/>
      <w:adjustRightInd w:val="0"/>
    </w:pPr>
    <w:rPr>
      <w:rFonts w:ascii="Corbel" w:hAnsi="Corbel" w:cs="Corbel"/>
      <w:color w:val="000000"/>
    </w:rPr>
  </w:style>
  <w:style w:type="character" w:customStyle="1" w:styleId="A17">
    <w:name w:val="A17"/>
    <w:uiPriority w:val="99"/>
    <w:rsid w:val="00620EC4"/>
    <w:rPr>
      <w:rFonts w:cs="Minion Pro"/>
      <w:color w:val="000000"/>
      <w:sz w:val="11"/>
      <w:szCs w:val="11"/>
    </w:rPr>
  </w:style>
  <w:style w:type="paragraph" w:styleId="NoSpacing">
    <w:name w:val="No Spacing"/>
    <w:uiPriority w:val="1"/>
    <w:qFormat/>
    <w:rsid w:val="00D605E1"/>
    <w:rPr>
      <w:sz w:val="22"/>
      <w:szCs w:val="22"/>
      <w:lang w:val="en-GB"/>
    </w:rPr>
  </w:style>
  <w:style w:type="paragraph" w:styleId="EndnoteText">
    <w:name w:val="endnote text"/>
    <w:basedOn w:val="Normal"/>
    <w:link w:val="EndnoteTextChar"/>
    <w:uiPriority w:val="99"/>
    <w:unhideWhenUsed/>
    <w:rsid w:val="003B21B4"/>
    <w:pPr>
      <w:spacing w:after="0" w:line="240" w:lineRule="auto"/>
    </w:pPr>
    <w:rPr>
      <w:sz w:val="20"/>
      <w:szCs w:val="20"/>
    </w:rPr>
  </w:style>
  <w:style w:type="character" w:customStyle="1" w:styleId="EndnoteTextChar">
    <w:name w:val="Endnote Text Char"/>
    <w:basedOn w:val="DefaultParagraphFont"/>
    <w:link w:val="EndnoteText"/>
    <w:uiPriority w:val="99"/>
    <w:rsid w:val="003B21B4"/>
    <w:rPr>
      <w:sz w:val="20"/>
      <w:szCs w:val="20"/>
      <w:lang w:val="en-GB"/>
    </w:rPr>
  </w:style>
  <w:style w:type="character" w:styleId="EndnoteReference">
    <w:name w:val="endnote reference"/>
    <w:basedOn w:val="DefaultParagraphFont"/>
    <w:uiPriority w:val="99"/>
    <w:unhideWhenUsed/>
    <w:rsid w:val="003B21B4"/>
    <w:rPr>
      <w:vertAlign w:val="superscript"/>
    </w:rPr>
  </w:style>
  <w:style w:type="paragraph" w:customStyle="1" w:styleId="bodya">
    <w:name w:val="bodya"/>
    <w:basedOn w:val="Normal"/>
    <w:uiPriority w:val="99"/>
    <w:rsid w:val="00FE6DDA"/>
    <w:pPr>
      <w:spacing w:after="0" w:line="240" w:lineRule="auto"/>
    </w:pPr>
    <w:rPr>
      <w:rFonts w:ascii="Times New Roman" w:eastAsiaTheme="minorEastAsia" w:hAnsi="Times New Roman" w:cs="Times New Roman"/>
      <w:sz w:val="24"/>
      <w:szCs w:val="24"/>
      <w:lang w:val="en-US" w:eastAsia="zh-CN"/>
    </w:rPr>
  </w:style>
  <w:style w:type="paragraph" w:styleId="NormalWeb">
    <w:name w:val="Normal (Web)"/>
    <w:basedOn w:val="Normal"/>
    <w:uiPriority w:val="99"/>
    <w:unhideWhenUsed/>
    <w:rsid w:val="00921346"/>
    <w:pPr>
      <w:spacing w:before="100" w:beforeAutospacing="1" w:after="100" w:afterAutospacing="1" w:line="240" w:lineRule="auto"/>
    </w:pPr>
    <w:rPr>
      <w:rFonts w:ascii="Times New Roman" w:hAnsi="Times New Roman" w:cs="Times New Roman"/>
      <w:sz w:val="24"/>
      <w:szCs w:val="24"/>
      <w:lang w:val="en-US"/>
    </w:rPr>
  </w:style>
  <w:style w:type="character" w:customStyle="1" w:styleId="footnotes">
    <w:name w:val="footnotes"/>
    <w:basedOn w:val="DefaultParagraphFont"/>
    <w:rsid w:val="00746666"/>
  </w:style>
  <w:style w:type="paragraph" w:styleId="Revision">
    <w:name w:val="Revision"/>
    <w:hidden/>
    <w:uiPriority w:val="99"/>
    <w:semiHidden/>
    <w:rsid w:val="00A00C42"/>
    <w:rPr>
      <w:sz w:val="22"/>
      <w:szCs w:val="22"/>
      <w:lang w:val="en-GB"/>
    </w:rPr>
  </w:style>
  <w:style w:type="character" w:customStyle="1" w:styleId="Heading1Char">
    <w:name w:val="Heading 1 Char"/>
    <w:basedOn w:val="DefaultParagraphFont"/>
    <w:link w:val="Heading1"/>
    <w:uiPriority w:val="9"/>
    <w:rsid w:val="009F08CB"/>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309">
      <w:bodyDiv w:val="1"/>
      <w:marLeft w:val="0"/>
      <w:marRight w:val="0"/>
      <w:marTop w:val="0"/>
      <w:marBottom w:val="0"/>
      <w:divBdr>
        <w:top w:val="none" w:sz="0" w:space="0" w:color="auto"/>
        <w:left w:val="none" w:sz="0" w:space="0" w:color="auto"/>
        <w:bottom w:val="none" w:sz="0" w:space="0" w:color="auto"/>
        <w:right w:val="none" w:sz="0" w:space="0" w:color="auto"/>
      </w:divBdr>
    </w:div>
    <w:div w:id="85928253">
      <w:bodyDiv w:val="1"/>
      <w:marLeft w:val="0"/>
      <w:marRight w:val="0"/>
      <w:marTop w:val="0"/>
      <w:marBottom w:val="0"/>
      <w:divBdr>
        <w:top w:val="none" w:sz="0" w:space="0" w:color="auto"/>
        <w:left w:val="none" w:sz="0" w:space="0" w:color="auto"/>
        <w:bottom w:val="none" w:sz="0" w:space="0" w:color="auto"/>
        <w:right w:val="none" w:sz="0" w:space="0" w:color="auto"/>
      </w:divBdr>
    </w:div>
    <w:div w:id="347561185">
      <w:bodyDiv w:val="1"/>
      <w:marLeft w:val="0"/>
      <w:marRight w:val="0"/>
      <w:marTop w:val="0"/>
      <w:marBottom w:val="0"/>
      <w:divBdr>
        <w:top w:val="none" w:sz="0" w:space="0" w:color="auto"/>
        <w:left w:val="none" w:sz="0" w:space="0" w:color="auto"/>
        <w:bottom w:val="none" w:sz="0" w:space="0" w:color="auto"/>
        <w:right w:val="none" w:sz="0" w:space="0" w:color="auto"/>
      </w:divBdr>
    </w:div>
    <w:div w:id="566959069">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700134563">
      <w:bodyDiv w:val="1"/>
      <w:marLeft w:val="0"/>
      <w:marRight w:val="0"/>
      <w:marTop w:val="0"/>
      <w:marBottom w:val="0"/>
      <w:divBdr>
        <w:top w:val="none" w:sz="0" w:space="0" w:color="auto"/>
        <w:left w:val="none" w:sz="0" w:space="0" w:color="auto"/>
        <w:bottom w:val="none" w:sz="0" w:space="0" w:color="auto"/>
        <w:right w:val="none" w:sz="0" w:space="0" w:color="auto"/>
      </w:divBdr>
    </w:div>
    <w:div w:id="1126236663">
      <w:bodyDiv w:val="1"/>
      <w:marLeft w:val="0"/>
      <w:marRight w:val="0"/>
      <w:marTop w:val="0"/>
      <w:marBottom w:val="0"/>
      <w:divBdr>
        <w:top w:val="none" w:sz="0" w:space="0" w:color="auto"/>
        <w:left w:val="none" w:sz="0" w:space="0" w:color="auto"/>
        <w:bottom w:val="none" w:sz="0" w:space="0" w:color="auto"/>
        <w:right w:val="none" w:sz="0" w:space="0" w:color="auto"/>
      </w:divBdr>
      <w:divsChild>
        <w:div w:id="2095394611">
          <w:marLeft w:val="0"/>
          <w:marRight w:val="0"/>
          <w:marTop w:val="0"/>
          <w:marBottom w:val="0"/>
          <w:divBdr>
            <w:top w:val="none" w:sz="0" w:space="0" w:color="auto"/>
            <w:left w:val="none" w:sz="0" w:space="0" w:color="auto"/>
            <w:bottom w:val="none" w:sz="0" w:space="0" w:color="auto"/>
            <w:right w:val="none" w:sz="0" w:space="0" w:color="auto"/>
          </w:divBdr>
          <w:divsChild>
            <w:div w:id="1486974119">
              <w:marLeft w:val="0"/>
              <w:marRight w:val="0"/>
              <w:marTop w:val="0"/>
              <w:marBottom w:val="0"/>
              <w:divBdr>
                <w:top w:val="none" w:sz="0" w:space="0" w:color="auto"/>
                <w:left w:val="none" w:sz="0" w:space="0" w:color="auto"/>
                <w:bottom w:val="none" w:sz="0" w:space="0" w:color="auto"/>
                <w:right w:val="none" w:sz="0" w:space="0" w:color="auto"/>
              </w:divBdr>
              <w:divsChild>
                <w:div w:id="1148400776">
                  <w:marLeft w:val="0"/>
                  <w:marRight w:val="0"/>
                  <w:marTop w:val="0"/>
                  <w:marBottom w:val="0"/>
                  <w:divBdr>
                    <w:top w:val="none" w:sz="0" w:space="0" w:color="auto"/>
                    <w:left w:val="none" w:sz="0" w:space="0" w:color="auto"/>
                    <w:bottom w:val="none" w:sz="0" w:space="0" w:color="auto"/>
                    <w:right w:val="none" w:sz="0" w:space="0" w:color="auto"/>
                  </w:divBdr>
                  <w:divsChild>
                    <w:div w:id="3675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98167">
      <w:bodyDiv w:val="1"/>
      <w:marLeft w:val="0"/>
      <w:marRight w:val="0"/>
      <w:marTop w:val="0"/>
      <w:marBottom w:val="0"/>
      <w:divBdr>
        <w:top w:val="none" w:sz="0" w:space="0" w:color="auto"/>
        <w:left w:val="none" w:sz="0" w:space="0" w:color="auto"/>
        <w:bottom w:val="none" w:sz="0" w:space="0" w:color="auto"/>
        <w:right w:val="none" w:sz="0" w:space="0" w:color="auto"/>
      </w:divBdr>
      <w:divsChild>
        <w:div w:id="2011639326">
          <w:marLeft w:val="0"/>
          <w:marRight w:val="0"/>
          <w:marTop w:val="0"/>
          <w:marBottom w:val="0"/>
          <w:divBdr>
            <w:top w:val="none" w:sz="0" w:space="0" w:color="auto"/>
            <w:left w:val="none" w:sz="0" w:space="0" w:color="auto"/>
            <w:bottom w:val="none" w:sz="0" w:space="0" w:color="auto"/>
            <w:right w:val="none" w:sz="0" w:space="0" w:color="auto"/>
          </w:divBdr>
          <w:divsChild>
            <w:div w:id="715199019">
              <w:marLeft w:val="0"/>
              <w:marRight w:val="0"/>
              <w:marTop w:val="0"/>
              <w:marBottom w:val="0"/>
              <w:divBdr>
                <w:top w:val="none" w:sz="0" w:space="0" w:color="auto"/>
                <w:left w:val="none" w:sz="0" w:space="0" w:color="auto"/>
                <w:bottom w:val="none" w:sz="0" w:space="0" w:color="auto"/>
                <w:right w:val="none" w:sz="0" w:space="0" w:color="auto"/>
              </w:divBdr>
              <w:divsChild>
                <w:div w:id="1000621249">
                  <w:marLeft w:val="0"/>
                  <w:marRight w:val="0"/>
                  <w:marTop w:val="0"/>
                  <w:marBottom w:val="0"/>
                  <w:divBdr>
                    <w:top w:val="none" w:sz="0" w:space="0" w:color="auto"/>
                    <w:left w:val="none" w:sz="0" w:space="0" w:color="auto"/>
                    <w:bottom w:val="none" w:sz="0" w:space="0" w:color="auto"/>
                    <w:right w:val="none" w:sz="0" w:space="0" w:color="auto"/>
                  </w:divBdr>
                  <w:divsChild>
                    <w:div w:id="6228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4150">
      <w:bodyDiv w:val="1"/>
      <w:marLeft w:val="0"/>
      <w:marRight w:val="0"/>
      <w:marTop w:val="0"/>
      <w:marBottom w:val="0"/>
      <w:divBdr>
        <w:top w:val="none" w:sz="0" w:space="0" w:color="auto"/>
        <w:left w:val="none" w:sz="0" w:space="0" w:color="auto"/>
        <w:bottom w:val="none" w:sz="0" w:space="0" w:color="auto"/>
        <w:right w:val="none" w:sz="0" w:space="0" w:color="auto"/>
      </w:divBdr>
    </w:div>
    <w:div w:id="1564178893">
      <w:bodyDiv w:val="1"/>
      <w:marLeft w:val="0"/>
      <w:marRight w:val="0"/>
      <w:marTop w:val="0"/>
      <w:marBottom w:val="0"/>
      <w:divBdr>
        <w:top w:val="none" w:sz="0" w:space="0" w:color="auto"/>
        <w:left w:val="none" w:sz="0" w:space="0" w:color="auto"/>
        <w:bottom w:val="none" w:sz="0" w:space="0" w:color="auto"/>
        <w:right w:val="none" w:sz="0" w:space="0" w:color="auto"/>
      </w:divBdr>
    </w:div>
    <w:div w:id="1691372629">
      <w:bodyDiv w:val="1"/>
      <w:marLeft w:val="0"/>
      <w:marRight w:val="0"/>
      <w:marTop w:val="0"/>
      <w:marBottom w:val="0"/>
      <w:divBdr>
        <w:top w:val="none" w:sz="0" w:space="0" w:color="auto"/>
        <w:left w:val="none" w:sz="0" w:space="0" w:color="auto"/>
        <w:bottom w:val="none" w:sz="0" w:space="0" w:color="auto"/>
        <w:right w:val="none" w:sz="0" w:space="0" w:color="auto"/>
      </w:divBdr>
    </w:div>
    <w:div w:id="1812597919">
      <w:bodyDiv w:val="1"/>
      <w:marLeft w:val="0"/>
      <w:marRight w:val="0"/>
      <w:marTop w:val="0"/>
      <w:marBottom w:val="0"/>
      <w:divBdr>
        <w:top w:val="none" w:sz="0" w:space="0" w:color="auto"/>
        <w:left w:val="none" w:sz="0" w:space="0" w:color="auto"/>
        <w:bottom w:val="none" w:sz="0" w:space="0" w:color="auto"/>
        <w:right w:val="none" w:sz="0" w:space="0" w:color="auto"/>
      </w:divBdr>
    </w:div>
    <w:div w:id="1859539916">
      <w:bodyDiv w:val="1"/>
      <w:marLeft w:val="0"/>
      <w:marRight w:val="0"/>
      <w:marTop w:val="0"/>
      <w:marBottom w:val="0"/>
      <w:divBdr>
        <w:top w:val="none" w:sz="0" w:space="0" w:color="auto"/>
        <w:left w:val="none" w:sz="0" w:space="0" w:color="auto"/>
        <w:bottom w:val="none" w:sz="0" w:space="0" w:color="auto"/>
        <w:right w:val="none" w:sz="0" w:space="0" w:color="auto"/>
      </w:divBdr>
    </w:div>
    <w:div w:id="1987321518">
      <w:bodyDiv w:val="1"/>
      <w:marLeft w:val="0"/>
      <w:marRight w:val="0"/>
      <w:marTop w:val="0"/>
      <w:marBottom w:val="0"/>
      <w:divBdr>
        <w:top w:val="none" w:sz="0" w:space="0" w:color="auto"/>
        <w:left w:val="none" w:sz="0" w:space="0" w:color="auto"/>
        <w:bottom w:val="none" w:sz="0" w:space="0" w:color="auto"/>
        <w:right w:val="none" w:sz="0" w:space="0" w:color="auto"/>
      </w:divBdr>
    </w:div>
    <w:div w:id="2010715317">
      <w:bodyDiv w:val="1"/>
      <w:marLeft w:val="0"/>
      <w:marRight w:val="0"/>
      <w:marTop w:val="0"/>
      <w:marBottom w:val="0"/>
      <w:divBdr>
        <w:top w:val="none" w:sz="0" w:space="0" w:color="auto"/>
        <w:left w:val="none" w:sz="0" w:space="0" w:color="auto"/>
        <w:bottom w:val="none" w:sz="0" w:space="0" w:color="auto"/>
        <w:right w:val="none" w:sz="0" w:space="0" w:color="auto"/>
      </w:divBdr>
      <w:divsChild>
        <w:div w:id="1614629342">
          <w:marLeft w:val="0"/>
          <w:marRight w:val="0"/>
          <w:marTop w:val="0"/>
          <w:marBottom w:val="0"/>
          <w:divBdr>
            <w:top w:val="none" w:sz="0" w:space="0" w:color="auto"/>
            <w:left w:val="none" w:sz="0" w:space="0" w:color="auto"/>
            <w:bottom w:val="none" w:sz="0" w:space="0" w:color="auto"/>
            <w:right w:val="none" w:sz="0" w:space="0" w:color="auto"/>
          </w:divBdr>
          <w:divsChild>
            <w:div w:id="1785152929">
              <w:marLeft w:val="0"/>
              <w:marRight w:val="0"/>
              <w:marTop w:val="0"/>
              <w:marBottom w:val="0"/>
              <w:divBdr>
                <w:top w:val="none" w:sz="0" w:space="0" w:color="auto"/>
                <w:left w:val="none" w:sz="0" w:space="0" w:color="auto"/>
                <w:bottom w:val="none" w:sz="0" w:space="0" w:color="auto"/>
                <w:right w:val="none" w:sz="0" w:space="0" w:color="auto"/>
              </w:divBdr>
              <w:divsChild>
                <w:div w:id="1160729999">
                  <w:marLeft w:val="0"/>
                  <w:marRight w:val="0"/>
                  <w:marTop w:val="0"/>
                  <w:marBottom w:val="0"/>
                  <w:divBdr>
                    <w:top w:val="none" w:sz="0" w:space="0" w:color="auto"/>
                    <w:left w:val="none" w:sz="0" w:space="0" w:color="auto"/>
                    <w:bottom w:val="none" w:sz="0" w:space="0" w:color="auto"/>
                    <w:right w:val="none" w:sz="0" w:space="0" w:color="auto"/>
                  </w:divBdr>
                  <w:divsChild>
                    <w:div w:id="1382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FP_Emergency_Document" ma:contentTypeID="0x010100B33D076BE81B44FA9997537051908A8D006FA342A84E27455886818C59B33B513300A372E3F85A875D499BA7F309BD4F45AC" ma:contentTypeVersion="27" ma:contentTypeDescription="Used to store Emergency documents in the Emergencies site" ma:contentTypeScope="" ma:versionID="2d2ce57dcdef6bc6e4e35bd735eeed55">
  <xsd:schema xmlns:xsd="http://www.w3.org/2001/XMLSchema" xmlns:xs="http://www.w3.org/2001/XMLSchema" xmlns:p="http://schemas.microsoft.com/office/2006/metadata/properties" xmlns:ns2="7221b537-cbbb-4ba7-8efa-38c192564cff" xmlns:ns3="ca283e0b-db31-4043-a2ef-b80661bf084a" xmlns:ns5="9f8890ea-c55f-4627-a360-5d29ccff977f" targetNamespace="http://schemas.microsoft.com/office/2006/metadata/properties" ma:root="true" ma:fieldsID="a3f0cfc52c63040c456c376dd06a39ca" ns2:_="" ns3:_="" ns5:_="">
    <xsd:import namespace="7221b537-cbbb-4ba7-8efa-38c192564cff"/>
    <xsd:import namespace="ca283e0b-db31-4043-a2ef-b80661bf084a"/>
    <xsd:import namespace="9f8890ea-c55f-4627-a360-5d29ccff977f"/>
    <xsd:element name="properties">
      <xsd:complexType>
        <xsd:sequence>
          <xsd:element name="documentManagement">
            <xsd:complexType>
              <xsd:all>
                <xsd:element ref="ns2:j0e9fe2704144b3dbb8e2d736519a82c" minOccurs="0"/>
                <xsd:element ref="ns3:TaxCatchAll" minOccurs="0"/>
                <xsd:element ref="ns3:TaxCatchAllLabel" minOccurs="0"/>
                <xsd:element ref="ns2:i49c67743fb2418f9cd0c2763fbd2ec1" minOccurs="0"/>
                <xsd:element ref="ns2:a1dab8c220594052a8465b3768d942a0" minOccurs="0"/>
                <xsd:element ref="ns2:ifa496c09166473791b894266d92480b" minOccurs="0"/>
                <xsd:element ref="ns2:mb1b906391d44c13bd1e9abb7654bc8b" minOccurs="0"/>
                <xsd:element ref="ns2:ca04d0eb216043c2a2f593b7c8329c11" minOccurs="0"/>
                <xsd:element ref="ns2:ofb4cd5620544d79b9e408e171a3fad4" minOccurs="0"/>
                <xsd:element ref="ns2:TaxKeywordTaxHTField" minOccurs="0"/>
                <xsd:element ref="ns2:e7d9d46b68a44220a273e94bc75add6e" minOccurs="0"/>
                <xsd:element ref="ns2:n951ec04d0384aeb9a1aeb60174d9eb6" minOccurs="0"/>
                <xsd:element ref="ns2:pcb2703fb7ec49e2919a955fa6efae1a" minOccurs="0"/>
                <xsd:element ref="ns2:cb3acacbcb514fd18b0e6d3d31285717" minOccurs="0"/>
                <xsd:element ref="ns2:aa6edb73d54b40ffb4363b23e8662876" minOccurs="0"/>
                <xsd:element ref="ns5:Protracted_x0020_crisis_x0020_heading" minOccurs="0"/>
                <xsd:element ref="ns5:MediaServiceAutoTags" minOccurs="0"/>
                <xsd:element ref="ns5:MediaServiceAutoKeyPoints" minOccurs="0"/>
                <xsd:element ref="ns5:MediaServiceKeyPoints" minOccurs="0"/>
                <xsd:element ref="ns5:MediaServiceDateTaken"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b537-cbbb-4ba7-8efa-38c192564cff" elementFormDefault="qualified">
    <xsd:import namespace="http://schemas.microsoft.com/office/2006/documentManagement/types"/>
    <xsd:import namespace="http://schemas.microsoft.com/office/infopath/2007/PartnerControls"/>
    <xsd:element name="j0e9fe2704144b3dbb8e2d736519a82c" ma:index="8" nillable="true" ma:displayName="PFP_Type_Of_Information_0" ma:hidden="true" ma:internalName="j0e9fe2704144b3dbb8e2d736519a82c0">
      <xsd:simpleType>
        <xsd:restriction base="dms:Note"/>
      </xsd:simpleType>
    </xsd:element>
    <xsd:element name="i49c67743fb2418f9cd0c2763fbd2ec1" ma:index="12" nillable="true" ma:displayName="PFP_Topics_0" ma:hidden="true" ma:internalName="i49c67743fb2418f9cd0c2763fbd2ec10">
      <xsd:simpleType>
        <xsd:restriction base="dms:Note"/>
      </xsd:simpleType>
    </xsd:element>
    <xsd:element name="a1dab8c220594052a8465b3768d942a0" ma:index="14" nillable="true" ma:displayName="PFP_Regions_0" ma:hidden="true" ma:internalName="a1dab8c220594052a8465b3768d942a00">
      <xsd:simpleType>
        <xsd:restriction base="dms:Note"/>
      </xsd:simpleType>
    </xsd:element>
    <xsd:element name="ifa496c09166473791b894266d92480b" ma:index="16" nillable="true" ma:displayName="PFP_Visible_To_0" ma:hidden="true" ma:internalName="ifa496c09166473791b894266d92480b0">
      <xsd:simpleType>
        <xsd:restriction base="dms:Note"/>
      </xsd:simpleType>
    </xsd:element>
    <xsd:element name="mb1b906391d44c13bd1e9abb7654bc8b" ma:index="18" nillable="true" ma:displayName="PFP_Country_0" ma:hidden="true" ma:internalName="mb1b906391d44c13bd1e9abb7654bc8b0">
      <xsd:simpleType>
        <xsd:restriction base="dms:Note"/>
      </xsd:simpleType>
    </xsd:element>
    <xsd:element name="ca04d0eb216043c2a2f593b7c8329c11" ma:index="20" nillable="true" ma:displayName="PFP_ContentFor_0" ma:hidden="true" ma:internalName="ca04d0eb216043c2a2f593b7c8329c110">
      <xsd:simpleType>
        <xsd:restriction base="dms:Note"/>
      </xsd:simpleType>
    </xsd:element>
    <xsd:element name="ofb4cd5620544d79b9e408e171a3fad4" ma:index="22" nillable="true" ma:displayName="PFP_Language_0" ma:hidden="true" ma:internalName="ofb4cd5620544d79b9e408e171a3fad40">
      <xsd:simpleType>
        <xsd:restriction base="dms:Note"/>
      </xsd:simpleType>
    </xsd:element>
    <xsd:element name="TaxKeywordTaxHTField" ma:index="2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e7d9d46b68a44220a273e94bc75add6e" ma:index="26" nillable="true" ma:taxonomy="true" ma:internalName="e7d9d46b68a44220a273e94bc75add6e" ma:taxonomyFieldName="PFP_Emergency_DonorStage" ma:displayName="Emergency Donor Stage" ma:readOnly="false" ma:default="" ma:fieldId="{e7d9d46b-68a4-4220-a273-e94bc75add6e}" ma:taxonomyMulti="true" ma:sspId="73f51738-d318-4883-9d64-4f0bd0ccc55e" ma:termSetId="5007856c-0bd0-473c-a6a5-268788bcc4cd" ma:anchorId="970ea99f-4298-4ab8-9160-d760952a4f48" ma:open="false" ma:isKeyword="false">
      <xsd:complexType>
        <xsd:sequence>
          <xsd:element ref="pc:Terms" minOccurs="0" maxOccurs="1"/>
        </xsd:sequence>
      </xsd:complexType>
    </xsd:element>
    <xsd:element name="n951ec04d0384aeb9a1aeb60174d9eb6" ma:index="28" nillable="true" ma:taxonomy="true" ma:internalName="n951ec04d0384aeb9a1aeb60174d9eb6" ma:taxonomyFieldName="PFP_Emergency_Themes" ma:displayName="Emergency Themes" ma:readOnly="false" ma:default="" ma:fieldId="{7951ec04-d038-4aeb-9a1a-eb60174d9eb6}" ma:taxonomyMulti="true" ma:sspId="73f51738-d318-4883-9d64-4f0bd0ccc55e" ma:termSetId="5007856c-0bd0-473c-a6a5-268788bcc4cd" ma:anchorId="52a26618-e862-41fe-9d3f-842765b150ed" ma:open="false" ma:isKeyword="false">
      <xsd:complexType>
        <xsd:sequence>
          <xsd:element ref="pc:Terms" minOccurs="0" maxOccurs="1"/>
        </xsd:sequence>
      </xsd:complexType>
    </xsd:element>
    <xsd:element name="pcb2703fb7ec49e2919a955fa6efae1a" ma:index="30" nillable="true" ma:taxonomy="true" ma:internalName="pcb2703fb7ec49e2919a955fa6efae1a" ma:taxonomyFieldName="PFP_Emergency_SubThemes" ma:displayName="Emergency Sub-Themes" ma:default="" ma:fieldId="{9cb2703f-b7ec-49e2-919a-955fa6efae1a}" ma:taxonomyMulti="true" ma:sspId="73f51738-d318-4883-9d64-4f0bd0ccc55e" ma:termSetId="5007856c-0bd0-473c-a6a5-268788bcc4cd" ma:anchorId="abfb2eb2-53f2-46a5-8d9b-2ae4b31a585f" ma:open="false" ma:isKeyword="false">
      <xsd:complexType>
        <xsd:sequence>
          <xsd:element ref="pc:Terms" minOccurs="0" maxOccurs="1"/>
        </xsd:sequence>
      </xsd:complexType>
    </xsd:element>
    <xsd:element name="cb3acacbcb514fd18b0e6d3d31285717" ma:index="32" nillable="true" ma:taxonomy="true" ma:internalName="cb3acacbcb514fd18b0e6d3d31285717" ma:taxonomyFieldName="PFP_Emergency_Channels" ma:displayName="Emergency Channels" ma:readOnly="false" ma:default="" ma:fieldId="{cb3acacb-cb51-4fd1-8b0e-6d3d31285717}" ma:taxonomyMulti="true" ma:sspId="73f51738-d318-4883-9d64-4f0bd0ccc55e" ma:termSetId="5007856c-0bd0-473c-a6a5-268788bcc4cd" ma:anchorId="ce2a5ee3-845b-4fea-8ce0-7261d54c2fff" ma:open="false" ma:isKeyword="false">
      <xsd:complexType>
        <xsd:sequence>
          <xsd:element ref="pc:Terms" minOccurs="0" maxOccurs="1"/>
        </xsd:sequence>
      </xsd:complexType>
    </xsd:element>
    <xsd:element name="aa6edb73d54b40ffb4363b23e8662876" ma:index="34" nillable="true" ma:taxonomy="true" ma:internalName="aa6edb73d54b40ffb4363b23e8662876" ma:taxonomyFieldName="PFP_Emergency_GeographicScope" ma:displayName="Produced By" ma:default="" ma:fieldId="{aa6edb73-d54b-40ff-b436-3b23e8662876}" ma:taxonomyMulti="true" ma:sspId="73f51738-d318-4883-9d64-4f0bd0ccc55e" ma:termSetId="5007856c-0bd0-473c-a6a5-268788bcc4cd" ma:anchorId="24dd8b0a-c5c0-4a53-a58b-d1a71a3efa7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18c242c-66c2-43eb-8def-8ab50e4250ca}" ma:internalName="TaxCatchAll" ma:showField="CatchAllData" ma:web="7221b537-cbbb-4ba7-8efa-38c192564c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8c242c-66c2-43eb-8def-8ab50e4250ca}" ma:internalName="TaxCatchAllLabel" ma:readOnly="true" ma:showField="CatchAllDataLabel" ma:web="7221b537-cbbb-4ba7-8efa-38c192564c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8890ea-c55f-4627-a360-5d29ccff977f" elementFormDefault="qualified">
    <xsd:import namespace="http://schemas.microsoft.com/office/2006/documentManagement/types"/>
    <xsd:import namespace="http://schemas.microsoft.com/office/infopath/2007/PartnerControls"/>
    <xsd:element name="Protracted_x0020_crisis_x0020_heading" ma:index="36" nillable="true" ma:displayName="Documents heading" ma:format="Dropdown" ma:internalName="Protracted_x0020_crisis_x0020_heading">
      <xsd:simpleType>
        <xsd:restriction base="dms:Choice">
          <xsd:enumeration value="-"/>
          <xsd:enumeration value="Overview"/>
          <xsd:enumeration value="For media"/>
          <xsd:enumeration value="Key Messages, Q&amp;A, Quicklines, Spokespersons, Updates"/>
          <xsd:enumeration value="Funding Needs, SITREPs, Reports"/>
          <xsd:enumeration value="Content"/>
          <xsd:enumeration value="Fundraising materials"/>
          <xsd:enumeration value="Covid19 other"/>
        </xsd:restriction>
      </xsd:simpleType>
    </xsd:element>
    <xsd:element name="MediaServiceAutoTags" ma:index="37" nillable="true" ma:displayName="Tags" ma:internalName="MediaServiceAutoTags"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b1b906391d44c13bd1e9abb7654bc8b xmlns="7221b537-cbbb-4ba7-8efa-38c192564cff" xsi:nil="true"/>
    <TaxCatchAll xmlns="ca283e0b-db31-4043-a2ef-b80661bf084a">
      <Value>58</Value>
      <Value>79</Value>
      <Value>44</Value>
      <Value>7</Value>
      <Value>1439</Value>
      <Value>5</Value>
      <Value>19</Value>
      <Value>1</Value>
      <Value>1054</Value>
    </TaxCatchAll>
    <a1dab8c220594052a8465b3768d942a0 xmlns="7221b537-cbbb-4ba7-8efa-38c192564cff" xsi:nil="true"/>
    <TaxKeywordTaxHTField xmlns="7221b537-cbbb-4ba7-8efa-38c192564cff">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af10434e-d899-4f29-ad84-ceecde1272d2</TermId>
        </TermInfo>
      </Terms>
    </TaxKeywordTaxHTField>
    <Protracted_x0020_crisis_x0020_heading xmlns="9f8890ea-c55f-4627-a360-5d29ccff977f">For media</Protracted_x0020_crisis_x0020_heading>
    <aa6edb73d54b40ffb4363b23e8662876 xmlns="7221b537-cbbb-4ba7-8efa-38c192564cff">
      <Terms xmlns="http://schemas.microsoft.com/office/infopath/2007/PartnerControls"/>
    </aa6edb73d54b40ffb4363b23e8662876>
    <ca04d0eb216043c2a2f593b7c8329c11 xmlns="7221b537-cbbb-4ba7-8efa-38c192564cff" xsi:nil="true"/>
    <i49c67743fb2418f9cd0c2763fbd2ec1 xmlns="7221b537-cbbb-4ba7-8efa-38c192564cff" xsi:nil="true"/>
    <ofb4cd5620544d79b9e408e171a3fad4 xmlns="7221b537-cbbb-4ba7-8efa-38c192564cff" xsi:nil="true"/>
    <n951ec04d0384aeb9a1aeb60174d9eb6 xmlns="7221b537-cbbb-4ba7-8efa-38c192564cff">
      <Terms xmlns="http://schemas.microsoft.com/office/infopath/2007/PartnerControls"/>
    </n951ec04d0384aeb9a1aeb60174d9eb6>
    <j0e9fe2704144b3dbb8e2d736519a82c xmlns="7221b537-cbbb-4ba7-8efa-38c192564cff" xsi:nil="true"/>
    <cb3acacbcb514fd18b0e6d3d31285717 xmlns="7221b537-cbbb-4ba7-8efa-38c192564cff">
      <Terms xmlns="http://schemas.microsoft.com/office/infopath/2007/PartnerControls"/>
    </cb3acacbcb514fd18b0e6d3d31285717>
    <ifa496c09166473791b894266d92480b xmlns="7221b537-cbbb-4ba7-8efa-38c192564cff" xsi:nil="true"/>
    <e7d9d46b68a44220a273e94bc75add6e xmlns="7221b537-cbbb-4ba7-8efa-38c192564cff">
      <Terms xmlns="http://schemas.microsoft.com/office/infopath/2007/PartnerControls"/>
    </e7d9d46b68a44220a273e94bc75add6e>
    <pcb2703fb7ec49e2919a955fa6efae1a xmlns="7221b537-cbbb-4ba7-8efa-38c192564cff">
      <Terms xmlns="http://schemas.microsoft.com/office/infopath/2007/PartnerControls"/>
    </pcb2703fb7ec49e2919a955fa6efae1a>
  </documentManagement>
</p:properties>
</file>

<file path=customXml/itemProps1.xml><?xml version="1.0" encoding="utf-8"?>
<ds:datastoreItem xmlns:ds="http://schemas.openxmlformats.org/officeDocument/2006/customXml" ds:itemID="{10651525-F212-4AAD-906F-BC6256E0D430}">
  <ds:schemaRefs>
    <ds:schemaRef ds:uri="http://schemas.openxmlformats.org/officeDocument/2006/bibliography"/>
  </ds:schemaRefs>
</ds:datastoreItem>
</file>

<file path=customXml/itemProps2.xml><?xml version="1.0" encoding="utf-8"?>
<ds:datastoreItem xmlns:ds="http://schemas.openxmlformats.org/officeDocument/2006/customXml" ds:itemID="{B9E74930-C4B2-4ECE-9FA6-2ECB8AB27DEB}"/>
</file>

<file path=customXml/itemProps3.xml><?xml version="1.0" encoding="utf-8"?>
<ds:datastoreItem xmlns:ds="http://schemas.openxmlformats.org/officeDocument/2006/customXml" ds:itemID="{B80E315E-B185-41C5-A631-B47F72712B07}"/>
</file>

<file path=customXml/itemProps4.xml><?xml version="1.0" encoding="utf-8"?>
<ds:datastoreItem xmlns:ds="http://schemas.openxmlformats.org/officeDocument/2006/customXml" ds:itemID="{90856F48-06E6-4D94-94F7-762F49ECF250}"/>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Layal TWAL</dc:creator>
  <cp:keywords>Factsheet</cp:keywords>
  <dc:description/>
  <cp:lastModifiedBy>Bismarck Swangin</cp:lastModifiedBy>
  <cp:revision>3</cp:revision>
  <cp:lastPrinted>2020-03-23T10:23:00Z</cp:lastPrinted>
  <dcterms:created xsi:type="dcterms:W3CDTF">2020-03-23T10:40:00Z</dcterms:created>
  <dcterms:modified xsi:type="dcterms:W3CDTF">2020-03-23T10:40:00Z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0x010100B33D076BE81B44FA9997537051908A8D006FA342A84E27455886818C59B33B513300A372E3F85A875D499BA7F309BD4F45AC</vt:lpwstr>
  </property>
  <property fmtid="{D5CDD505-2E9C-101B-9397-08002B2CF9AE}" pid="3" name="TaxKeyword">
    <vt:lpwstr>1439;#Factsheet|af10434e-d899-4f29-ad84-ceecde1272d2</vt:lpwstr>
  </property>
  <property fmtid="{D5CDD505-2E9C-101B-9397-08002B2CF9AE}" pid="4" name="PFP_Emergency_GeographicScope">
    <vt:lpwstr/>
  </property>
  <property fmtid="{D5CDD505-2E9C-101B-9397-08002B2CF9AE}" pid="5" name="PFP_Type_Of_Information">
    <vt:lpwstr>1054;#Key messages|9f820381-9165-4313-8a0a-56b79d71be8a</vt:lpwstr>
  </property>
  <property fmtid="{D5CDD505-2E9C-101B-9397-08002B2CF9AE}" pid="6" name="PFP_Language">
    <vt:lpwstr>19;#English|d4240624-c406-4218-b328-c3843541094b</vt:lpwstr>
  </property>
  <property fmtid="{D5CDD505-2E9C-101B-9397-08002B2CF9AE}" pid="7" name="PFP_Emergency_SubThemes">
    <vt:lpwstr/>
  </property>
  <property fmtid="{D5CDD505-2E9C-101B-9397-08002B2CF9AE}" pid="8" name="PFP_Topics">
    <vt:lpwstr>1;#Emergencies|13426b57-7e9c-4518-801a-258673be6a13</vt:lpwstr>
  </property>
  <property fmtid="{D5CDD505-2E9C-101B-9397-08002B2CF9AE}" pid="9" name="ca04d0eb216043c2a2f593b7c8329c11">
    <vt:lpwstr>Advocacy|2e132ec7-1f25-4a4b-ade5-3cec6d846ca3;Communication|358bb6b7-1f21-4e48-b2b0-fba4a79386a9;Fundraising|e2bba5ca-6f31-47e2-9997-755000e75896</vt:lpwstr>
  </property>
  <property fmtid="{D5CDD505-2E9C-101B-9397-08002B2CF9AE}" pid="10" name="PFP_Regions">
    <vt:lpwstr/>
  </property>
  <property fmtid="{D5CDD505-2E9C-101B-9397-08002B2CF9AE}" pid="11" name="i49c67743fb2418f9cd0c2763fbd2ec1">
    <vt:lpwstr>Emergencies|13426b57-7e9c-4518-801a-258673be6a13</vt:lpwstr>
  </property>
  <property fmtid="{D5CDD505-2E9C-101B-9397-08002B2CF9AE}" pid="12" name="mb1b906391d44c13bd1e9abb7654bc8b">
    <vt:lpwstr>Yemen|9c68d0ac-c28f-4a0d-ab9b-93eb2be918e3</vt:lpwstr>
  </property>
  <property fmtid="{D5CDD505-2E9C-101B-9397-08002B2CF9AE}" pid="13" name="a1dab8c220594052a8465b3768d942a0">
    <vt:lpwstr/>
  </property>
  <property fmtid="{D5CDD505-2E9C-101B-9397-08002B2CF9AE}" pid="14" name="PFP_Emergency_Channels">
    <vt:lpwstr/>
  </property>
  <property fmtid="{D5CDD505-2E9C-101B-9397-08002B2CF9AE}" pid="15" name="PFP_Audience">
    <vt:lpwstr>7;#Advocacy|2e132ec7-1f25-4a4b-ade5-3cec6d846ca3;#79;#Communication|358bb6b7-1f21-4e48-b2b0-fba4a79386a9;#44;#Fundraising|e2bba5ca-6f31-47e2-9997-755000e75896</vt:lpwstr>
  </property>
  <property fmtid="{D5CDD505-2E9C-101B-9397-08002B2CF9AE}" pid="16" name="j0e9fe2704144b3dbb8e2d736519a82c">
    <vt:lpwstr>Key messages|9f820381-9165-4313-8a0a-56b79d71be8a</vt:lpwstr>
  </property>
  <property fmtid="{D5CDD505-2E9C-101B-9397-08002B2CF9AE}" pid="17" name="ofb4cd5620544d79b9e408e171a3fad4">
    <vt:lpwstr>English|d4240624-c406-4218-b328-c3843541094b</vt:lpwstr>
  </property>
  <property fmtid="{D5CDD505-2E9C-101B-9397-08002B2CF9AE}" pid="18" name="PFP_Countries">
    <vt:lpwstr>58;#Yemen|9c68d0ac-c28f-4a0d-ab9b-93eb2be918e3</vt:lpwstr>
  </property>
  <property fmtid="{D5CDD505-2E9C-101B-9397-08002B2CF9AE}" pid="19" name="PFP_Organizational_Position">
    <vt:lpwstr>5;#All (including National Committees)|ccd2a6da-8916-41d9-929c-ce8785bda576</vt:lpwstr>
  </property>
  <property fmtid="{D5CDD505-2E9C-101B-9397-08002B2CF9AE}" pid="20" name="PFP_Emergency_Themes">
    <vt:lpwstr/>
  </property>
  <property fmtid="{D5CDD505-2E9C-101B-9397-08002B2CF9AE}" pid="21" name="ifa496c09166473791b894266d92480b">
    <vt:lpwstr>All (including National Committees)|ccd2a6da-8916-41d9-929c-ce8785bda576</vt:lpwstr>
  </property>
  <property fmtid="{D5CDD505-2E9C-101B-9397-08002B2CF9AE}" pid="22" name="PFP_Emergency_DonorStage">
    <vt:lpwstr/>
  </property>
</Properties>
</file>